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42E5B" w14:textId="2863E5C2" w:rsidR="003F1640" w:rsidRPr="004D636C" w:rsidRDefault="00663E69" w:rsidP="0007289D">
      <w:pPr>
        <w:pStyle w:val="Heading2"/>
      </w:pPr>
      <w:r>
        <w:t>Director, Finance</w:t>
      </w:r>
    </w:p>
    <w:p w14:paraId="726DA9B5" w14:textId="77777777" w:rsidR="00477207" w:rsidRPr="004D636C" w:rsidRDefault="00477207" w:rsidP="00477207">
      <w:pPr>
        <w:rPr>
          <w:rFonts w:cs="Calibri"/>
          <w:bCs/>
          <w:i/>
          <w:iCs/>
          <w:sz w:val="21"/>
          <w:szCs w:val="20"/>
        </w:rPr>
      </w:pPr>
      <w:r w:rsidRPr="004D636C">
        <w:rPr>
          <w:rFonts w:cs="Calibri"/>
          <w:bCs/>
          <w:i/>
          <w:iCs/>
          <w:sz w:val="21"/>
          <w:szCs w:val="20"/>
        </w:rPr>
        <w:t>Scarborough Health Network Foundation (SHN Foundation)</w:t>
      </w:r>
    </w:p>
    <w:p w14:paraId="0940E5F9" w14:textId="349935E7" w:rsidR="00477207" w:rsidRDefault="00477207" w:rsidP="00477207">
      <w:pPr>
        <w:spacing w:before="100" w:beforeAutospacing="1" w:after="100" w:afterAutospacing="1"/>
        <w:rPr>
          <w:rFonts w:eastAsia="Times New Roman" w:cstheme="minorHAnsi"/>
          <w:b/>
          <w:bCs/>
          <w:color w:val="2D2D2D"/>
          <w:sz w:val="20"/>
          <w:szCs w:val="20"/>
        </w:rPr>
      </w:pPr>
      <w:r w:rsidRPr="004D636C">
        <w:rPr>
          <w:rFonts w:eastAsia="Times New Roman" w:cstheme="minorHAnsi"/>
          <w:b/>
          <w:bCs/>
          <w:color w:val="2D2D2D"/>
          <w:sz w:val="20"/>
          <w:szCs w:val="20"/>
        </w:rPr>
        <w:t xml:space="preserve">Scarborough Health Network Foundation: </w:t>
      </w:r>
    </w:p>
    <w:p w14:paraId="3EE40CD9" w14:textId="77777777" w:rsidR="002761E7" w:rsidRPr="002761E7" w:rsidRDefault="002761E7" w:rsidP="002761E7">
      <w:pPr>
        <w:spacing w:before="100" w:beforeAutospacing="1" w:after="100" w:afterAutospacing="1"/>
        <w:rPr>
          <w:rFonts w:eastAsia="Times New Roman" w:cstheme="minorHAnsi"/>
          <w:bCs/>
          <w:color w:val="2D2D2D"/>
          <w:sz w:val="20"/>
          <w:szCs w:val="20"/>
        </w:rPr>
      </w:pPr>
      <w:r w:rsidRPr="002761E7">
        <w:rPr>
          <w:rFonts w:eastAsia="Times New Roman" w:cstheme="minorHAnsi"/>
          <w:bCs/>
          <w:color w:val="2D2D2D"/>
          <w:sz w:val="20"/>
          <w:szCs w:val="20"/>
        </w:rPr>
        <w:t>Scarborough Health Network is a leading community teaching health network, consisting of three hospitals and eight satellite sites in Scarborough, one of the most diverse communities in Canada. Our Foundation works with generous donors, volunteers, and community members to raise funds for state</w:t>
      </w:r>
      <w:r w:rsidRPr="002761E7">
        <w:rPr>
          <w:rFonts w:eastAsia="Times New Roman" w:cstheme="minorHAnsi"/>
          <w:bCs/>
          <w:color w:val="2D2D2D"/>
          <w:sz w:val="20"/>
          <w:szCs w:val="20"/>
        </w:rPr>
        <w:noBreakHyphen/>
        <w:t>of</w:t>
      </w:r>
      <w:r w:rsidRPr="002761E7">
        <w:rPr>
          <w:rFonts w:eastAsia="Times New Roman" w:cstheme="minorHAnsi"/>
          <w:bCs/>
          <w:color w:val="2D2D2D"/>
          <w:sz w:val="20"/>
          <w:szCs w:val="20"/>
        </w:rPr>
        <w:noBreakHyphen/>
        <w:t>the</w:t>
      </w:r>
      <w:r w:rsidRPr="002761E7">
        <w:rPr>
          <w:rFonts w:eastAsia="Times New Roman" w:cstheme="minorHAnsi"/>
          <w:bCs/>
          <w:color w:val="2D2D2D"/>
          <w:sz w:val="20"/>
          <w:szCs w:val="20"/>
        </w:rPr>
        <w:noBreakHyphen/>
        <w:t>art infrastructure and medical technology to support the hospital’s mission to improve lives through exceptional care.</w:t>
      </w:r>
    </w:p>
    <w:p w14:paraId="4DCDC7DC" w14:textId="77777777" w:rsidR="002761E7" w:rsidRPr="002761E7" w:rsidRDefault="002761E7" w:rsidP="002761E7">
      <w:pPr>
        <w:spacing w:before="100" w:beforeAutospacing="1" w:after="100" w:afterAutospacing="1"/>
        <w:rPr>
          <w:rFonts w:eastAsia="Times New Roman" w:cstheme="minorHAnsi"/>
          <w:bCs/>
          <w:color w:val="2D2D2D"/>
          <w:sz w:val="20"/>
          <w:szCs w:val="20"/>
        </w:rPr>
      </w:pPr>
      <w:r w:rsidRPr="002761E7">
        <w:rPr>
          <w:rFonts w:eastAsia="Times New Roman" w:cstheme="minorHAnsi"/>
          <w:bCs/>
          <w:color w:val="2D2D2D"/>
          <w:sz w:val="20"/>
          <w:szCs w:val="20"/>
        </w:rPr>
        <w:t>SHN Foundation is raising the profile of our hospitals through the </w:t>
      </w:r>
      <w:r w:rsidRPr="002761E7">
        <w:rPr>
          <w:rFonts w:eastAsia="Times New Roman" w:cstheme="minorHAnsi"/>
          <w:bCs/>
          <w:i/>
          <w:iCs/>
          <w:color w:val="2D2D2D"/>
          <w:sz w:val="20"/>
          <w:szCs w:val="20"/>
        </w:rPr>
        <w:t>Love, Scarborough</w:t>
      </w:r>
      <w:r w:rsidRPr="002761E7">
        <w:rPr>
          <w:rFonts w:eastAsia="Times New Roman" w:cstheme="minorHAnsi"/>
          <w:bCs/>
          <w:color w:val="2D2D2D"/>
          <w:sz w:val="20"/>
          <w:szCs w:val="20"/>
        </w:rPr>
        <w:t> marketing and fundraising campaign. The extraordinary success of </w:t>
      </w:r>
      <w:r w:rsidRPr="002761E7">
        <w:rPr>
          <w:rFonts w:eastAsia="Times New Roman" w:cstheme="minorHAnsi"/>
          <w:bCs/>
          <w:i/>
          <w:iCs/>
          <w:color w:val="2D2D2D"/>
          <w:sz w:val="20"/>
          <w:szCs w:val="20"/>
        </w:rPr>
        <w:t>Love, Scarborough</w:t>
      </w:r>
      <w:r w:rsidRPr="002761E7">
        <w:rPr>
          <w:rFonts w:eastAsia="Times New Roman" w:cstheme="minorHAnsi"/>
          <w:bCs/>
          <w:color w:val="2D2D2D"/>
          <w:sz w:val="20"/>
          <w:szCs w:val="20"/>
        </w:rPr>
        <w:t> has generated widespread awareness, inspired transformational gifts, and shone a needed spotlight on healthcare inequities and gaps in Scarborough. The Foundation has experienced significant growth across staff, events, donations, media coverage, and partnerships. It’s an exciting time to join the organization as we continue to build on this momentum.</w:t>
      </w:r>
    </w:p>
    <w:p w14:paraId="6A791365" w14:textId="77777777" w:rsidR="002761E7" w:rsidRPr="002761E7" w:rsidRDefault="002761E7" w:rsidP="002761E7">
      <w:pPr>
        <w:spacing w:before="100" w:beforeAutospacing="1" w:after="100" w:afterAutospacing="1"/>
        <w:rPr>
          <w:rFonts w:eastAsia="Times New Roman" w:cstheme="minorHAnsi"/>
          <w:bCs/>
          <w:color w:val="2D2D2D"/>
          <w:sz w:val="20"/>
          <w:szCs w:val="20"/>
        </w:rPr>
      </w:pPr>
      <w:r w:rsidRPr="002761E7">
        <w:rPr>
          <w:rFonts w:eastAsia="Times New Roman" w:cstheme="minorHAnsi"/>
          <w:bCs/>
          <w:color w:val="2D2D2D"/>
          <w:sz w:val="20"/>
          <w:szCs w:val="20"/>
        </w:rPr>
        <w:t>To learn more about this compelling campaign, please visit:</w:t>
      </w:r>
      <w:r w:rsidRPr="002761E7">
        <w:rPr>
          <w:rFonts w:eastAsia="Times New Roman" w:cstheme="minorHAnsi"/>
          <w:bCs/>
          <w:color w:val="2D2D2D"/>
          <w:sz w:val="20"/>
          <w:szCs w:val="20"/>
        </w:rPr>
        <w:br/>
        <w:t>lovescarborough.ca</w:t>
      </w:r>
    </w:p>
    <w:p w14:paraId="1F513643" w14:textId="63453425" w:rsidR="0007289D" w:rsidRPr="004D636C" w:rsidRDefault="00477207" w:rsidP="00024141">
      <w:pPr>
        <w:spacing w:before="100" w:beforeAutospacing="1" w:after="100" w:afterAutospacing="1"/>
        <w:rPr>
          <w:rFonts w:eastAsia="Times New Roman" w:cstheme="minorHAnsi"/>
          <w:color w:val="2D2D2D"/>
          <w:sz w:val="20"/>
          <w:szCs w:val="20"/>
        </w:rPr>
      </w:pPr>
      <w:r w:rsidRPr="004D636C">
        <w:rPr>
          <w:rFonts w:eastAsia="Times New Roman" w:cstheme="minorHAnsi"/>
          <w:b/>
          <w:bCs/>
          <w:color w:val="2D2D2D"/>
          <w:sz w:val="20"/>
          <w:szCs w:val="20"/>
        </w:rPr>
        <w:t>Role Overview</w:t>
      </w:r>
      <w:r w:rsidR="0007289D" w:rsidRPr="004D636C">
        <w:rPr>
          <w:rFonts w:eastAsia="Times New Roman" w:cstheme="minorHAnsi"/>
          <w:b/>
          <w:bCs/>
          <w:color w:val="2D2D2D"/>
          <w:sz w:val="20"/>
          <w:szCs w:val="20"/>
        </w:rPr>
        <w:t>:</w:t>
      </w:r>
    </w:p>
    <w:p w14:paraId="6767E456" w14:textId="1B7217A0" w:rsidR="00FA78CF" w:rsidRDefault="004C2C6A" w:rsidP="00A37FFA">
      <w:pPr>
        <w:shd w:val="clear" w:color="auto" w:fill="FFFFFF"/>
        <w:spacing w:beforeAutospacing="1" w:afterAutospacing="1"/>
        <w:textAlignment w:val="baseline"/>
        <w:rPr>
          <w:rFonts w:eastAsia="Times New Roman" w:cstheme="minorHAnsi"/>
          <w:color w:val="2D2D2D"/>
          <w:sz w:val="20"/>
          <w:szCs w:val="20"/>
        </w:rPr>
      </w:pPr>
      <w:r w:rsidRPr="004C2C6A">
        <w:rPr>
          <w:rFonts w:eastAsia="Times New Roman" w:cstheme="minorHAnsi"/>
          <w:color w:val="2D2D2D"/>
          <w:sz w:val="20"/>
          <w:szCs w:val="20"/>
        </w:rPr>
        <w:t xml:space="preserve">Reporting to the Vice President, Finance </w:t>
      </w:r>
      <w:r w:rsidR="00643F34">
        <w:rPr>
          <w:rFonts w:eastAsia="Times New Roman" w:cstheme="minorHAnsi"/>
          <w:color w:val="2D2D2D"/>
          <w:sz w:val="20"/>
          <w:szCs w:val="20"/>
        </w:rPr>
        <w:t>&amp;</w:t>
      </w:r>
      <w:r w:rsidRPr="004C2C6A">
        <w:rPr>
          <w:rFonts w:eastAsia="Times New Roman" w:cstheme="minorHAnsi"/>
          <w:color w:val="2D2D2D"/>
          <w:sz w:val="20"/>
          <w:szCs w:val="20"/>
        </w:rPr>
        <w:t xml:space="preserve"> Operations, the </w:t>
      </w:r>
      <w:r w:rsidR="00344602">
        <w:rPr>
          <w:rFonts w:eastAsia="Times New Roman" w:cstheme="minorHAnsi"/>
          <w:color w:val="2D2D2D"/>
          <w:sz w:val="20"/>
          <w:szCs w:val="20"/>
        </w:rPr>
        <w:t xml:space="preserve">Director, Finance </w:t>
      </w:r>
      <w:r w:rsidR="007B1C04">
        <w:rPr>
          <w:rFonts w:eastAsia="Times New Roman" w:cstheme="minorHAnsi"/>
          <w:color w:val="2D2D2D"/>
          <w:sz w:val="20"/>
          <w:szCs w:val="20"/>
        </w:rPr>
        <w:t xml:space="preserve">oversees </w:t>
      </w:r>
      <w:r w:rsidR="00643F34">
        <w:rPr>
          <w:rFonts w:eastAsia="Times New Roman" w:cstheme="minorHAnsi"/>
          <w:color w:val="2D2D2D"/>
          <w:sz w:val="20"/>
          <w:szCs w:val="20"/>
        </w:rPr>
        <w:t xml:space="preserve">the core finance functions at our growing organization.  </w:t>
      </w:r>
      <w:r w:rsidR="00DA765D" w:rsidRPr="00DA765D">
        <w:rPr>
          <w:rFonts w:eastAsia="Times New Roman" w:cstheme="minorHAnsi"/>
          <w:color w:val="2D2D2D"/>
          <w:sz w:val="20"/>
          <w:szCs w:val="20"/>
        </w:rPr>
        <w:t>The Director, Finance provides operational leadership to the finance function, ensuring sound financial stewardship, transparency, and accountability in support of the Foundation’s mission and fundraising objectives. The Director leads, coaches, and develops a high</w:t>
      </w:r>
      <w:r w:rsidR="00DA765D" w:rsidRPr="00DA765D">
        <w:rPr>
          <w:rFonts w:eastAsia="Times New Roman" w:cstheme="minorHAnsi"/>
          <w:color w:val="2D2D2D"/>
          <w:sz w:val="20"/>
          <w:szCs w:val="20"/>
        </w:rPr>
        <w:noBreakHyphen/>
        <w:t>performing finance team, with accountability for talent development, performance management, and succession planning within the function</w:t>
      </w:r>
      <w:r w:rsidR="00041622">
        <w:rPr>
          <w:rFonts w:eastAsia="Times New Roman" w:cstheme="minorHAnsi"/>
          <w:color w:val="2D2D2D"/>
          <w:sz w:val="20"/>
          <w:szCs w:val="20"/>
        </w:rPr>
        <w:t xml:space="preserve">. </w:t>
      </w:r>
      <w:r w:rsidR="00041622" w:rsidRPr="00041622">
        <w:rPr>
          <w:rFonts w:eastAsia="Times New Roman" w:cstheme="minorHAnsi"/>
          <w:color w:val="2D2D2D"/>
          <w:sz w:val="20"/>
          <w:szCs w:val="20"/>
        </w:rPr>
        <w:t xml:space="preserve">The Director collaborates closely with senior leaders across the Foundation, hospital partners, and external stakeholders to support organizational strategy, </w:t>
      </w:r>
      <w:r w:rsidR="00F42626">
        <w:rPr>
          <w:rFonts w:eastAsia="Times New Roman" w:cstheme="minorHAnsi"/>
          <w:color w:val="2D2D2D"/>
          <w:sz w:val="20"/>
          <w:szCs w:val="20"/>
        </w:rPr>
        <w:t xml:space="preserve">stewardship of funds, </w:t>
      </w:r>
      <w:r w:rsidR="00041622" w:rsidRPr="00041622">
        <w:rPr>
          <w:rFonts w:eastAsia="Times New Roman" w:cstheme="minorHAnsi"/>
          <w:color w:val="2D2D2D"/>
          <w:sz w:val="20"/>
          <w:szCs w:val="20"/>
        </w:rPr>
        <w:t>risk management, and informed decision</w:t>
      </w:r>
      <w:r w:rsidR="00041622" w:rsidRPr="00041622">
        <w:rPr>
          <w:rFonts w:eastAsia="Times New Roman" w:cstheme="minorHAnsi"/>
          <w:color w:val="2D2D2D"/>
          <w:sz w:val="20"/>
          <w:szCs w:val="20"/>
        </w:rPr>
        <w:noBreakHyphen/>
        <w:t>making</w:t>
      </w:r>
      <w:r w:rsidR="00041622">
        <w:rPr>
          <w:rFonts w:eastAsia="Times New Roman" w:cstheme="minorHAnsi"/>
          <w:color w:val="2D2D2D"/>
          <w:sz w:val="20"/>
          <w:szCs w:val="20"/>
        </w:rPr>
        <w:t>.</w:t>
      </w:r>
      <w:r w:rsidR="00F42626">
        <w:rPr>
          <w:rFonts w:eastAsia="Times New Roman" w:cstheme="minorHAnsi"/>
          <w:color w:val="2D2D2D"/>
          <w:sz w:val="20"/>
          <w:szCs w:val="20"/>
        </w:rPr>
        <w:t xml:space="preserve"> </w:t>
      </w:r>
    </w:p>
    <w:p w14:paraId="1D59DCF5" w14:textId="4BB059EE" w:rsidR="001E01FB" w:rsidRDefault="00F42626" w:rsidP="00A37FFA">
      <w:pPr>
        <w:shd w:val="clear" w:color="auto" w:fill="FFFFFF"/>
        <w:spacing w:beforeAutospacing="1" w:afterAutospacing="1"/>
        <w:textAlignment w:val="baseline"/>
        <w:rPr>
          <w:rFonts w:eastAsia="Times New Roman" w:cstheme="minorHAnsi"/>
          <w:color w:val="2D2D2D"/>
          <w:sz w:val="20"/>
          <w:szCs w:val="20"/>
        </w:rPr>
      </w:pPr>
      <w:r w:rsidRPr="00F42626">
        <w:rPr>
          <w:rFonts w:eastAsia="Times New Roman" w:cstheme="minorHAnsi"/>
          <w:color w:val="2D2D2D"/>
          <w:sz w:val="20"/>
          <w:szCs w:val="20"/>
        </w:rPr>
        <w:t>The role requires strong cross</w:t>
      </w:r>
      <w:r w:rsidRPr="00F42626">
        <w:rPr>
          <w:rFonts w:eastAsia="Times New Roman" w:cstheme="minorHAnsi"/>
          <w:color w:val="2D2D2D"/>
          <w:sz w:val="20"/>
          <w:szCs w:val="20"/>
        </w:rPr>
        <w:noBreakHyphen/>
        <w:t>functional leadership, professional judgment, and a strong understanding of the healthcare and charitable funding environment to ensure financial practices support sustainability, compliance, and the Foundation’s reputation for integrity and accountability</w:t>
      </w:r>
      <w:r w:rsidR="00FA78CF">
        <w:rPr>
          <w:rFonts w:eastAsia="Times New Roman" w:cstheme="minorHAnsi"/>
          <w:color w:val="2D2D2D"/>
          <w:sz w:val="20"/>
          <w:szCs w:val="20"/>
        </w:rPr>
        <w:t xml:space="preserve">. </w:t>
      </w:r>
      <w:r w:rsidR="004C2C6A" w:rsidRPr="004C2C6A">
        <w:rPr>
          <w:rFonts w:eastAsia="Times New Roman" w:cstheme="minorHAnsi"/>
          <w:color w:val="2D2D2D"/>
          <w:sz w:val="20"/>
          <w:szCs w:val="20"/>
        </w:rPr>
        <w:t xml:space="preserve">The successful candidate will be responsible for performing routine accounting functions (such as </w:t>
      </w:r>
      <w:r w:rsidR="007B1C04">
        <w:rPr>
          <w:rFonts w:eastAsia="Times New Roman" w:cstheme="minorHAnsi"/>
          <w:color w:val="2D2D2D"/>
          <w:sz w:val="20"/>
          <w:szCs w:val="20"/>
        </w:rPr>
        <w:t xml:space="preserve">the </w:t>
      </w:r>
      <w:r w:rsidR="004C2C6A" w:rsidRPr="004C2C6A">
        <w:rPr>
          <w:rFonts w:eastAsia="Times New Roman" w:cstheme="minorHAnsi"/>
          <w:color w:val="2D2D2D"/>
          <w:sz w:val="20"/>
          <w:szCs w:val="20"/>
        </w:rPr>
        <w:t>typical financial month-end close) and preparing financial reports</w:t>
      </w:r>
      <w:r w:rsidR="007B1C04">
        <w:rPr>
          <w:rFonts w:eastAsia="Times New Roman" w:cstheme="minorHAnsi"/>
          <w:color w:val="2D2D2D"/>
          <w:sz w:val="20"/>
          <w:szCs w:val="20"/>
        </w:rPr>
        <w:t xml:space="preserve"> that are insightful and timely.  </w:t>
      </w:r>
      <w:r w:rsidR="001E01FB">
        <w:rPr>
          <w:rFonts w:eastAsia="Times New Roman" w:cstheme="minorHAnsi"/>
          <w:color w:val="2D2D2D"/>
          <w:sz w:val="20"/>
          <w:szCs w:val="20"/>
        </w:rPr>
        <w:t>This role is accountable for all compliance-related functions, including audit, grant filings, charity return, and HST rebates.  The Controller will also foster exceptional relationship</w:t>
      </w:r>
      <w:r w:rsidR="00D275FF">
        <w:rPr>
          <w:rFonts w:eastAsia="Times New Roman" w:cstheme="minorHAnsi"/>
          <w:color w:val="2D2D2D"/>
          <w:sz w:val="20"/>
          <w:szCs w:val="20"/>
        </w:rPr>
        <w:t>s</w:t>
      </w:r>
      <w:r w:rsidR="001E01FB">
        <w:rPr>
          <w:rFonts w:eastAsia="Times New Roman" w:cstheme="minorHAnsi"/>
          <w:color w:val="2D2D2D"/>
          <w:sz w:val="20"/>
          <w:szCs w:val="20"/>
        </w:rPr>
        <w:t xml:space="preserve"> with the hospital to facilitate impactful grants towards the hospital’s priorities.  </w:t>
      </w:r>
    </w:p>
    <w:p w14:paraId="2D564D71" w14:textId="030107EE" w:rsidR="004C2C6A" w:rsidRDefault="001E01FB" w:rsidP="00A37FFA">
      <w:pPr>
        <w:shd w:val="clear" w:color="auto" w:fill="FFFFFF"/>
        <w:spacing w:beforeAutospacing="1" w:afterAutospacing="1"/>
        <w:textAlignment w:val="baseline"/>
        <w:rPr>
          <w:rFonts w:eastAsia="Times New Roman" w:cstheme="minorHAnsi"/>
          <w:color w:val="2D2D2D"/>
          <w:sz w:val="20"/>
          <w:szCs w:val="20"/>
        </w:rPr>
      </w:pPr>
      <w:r>
        <w:rPr>
          <w:rFonts w:eastAsia="Times New Roman" w:cstheme="minorHAnsi"/>
          <w:color w:val="2D2D2D"/>
          <w:sz w:val="20"/>
          <w:szCs w:val="20"/>
        </w:rPr>
        <w:t xml:space="preserve">The </w:t>
      </w:r>
      <w:r w:rsidR="00182297">
        <w:rPr>
          <w:rFonts w:eastAsia="Times New Roman" w:cstheme="minorHAnsi"/>
          <w:color w:val="2D2D2D"/>
          <w:sz w:val="20"/>
          <w:szCs w:val="20"/>
        </w:rPr>
        <w:t xml:space="preserve">Director, Finance </w:t>
      </w:r>
      <w:r>
        <w:rPr>
          <w:rFonts w:eastAsia="Times New Roman" w:cstheme="minorHAnsi"/>
          <w:color w:val="2D2D2D"/>
          <w:sz w:val="20"/>
          <w:szCs w:val="20"/>
        </w:rPr>
        <w:t xml:space="preserve">must have an attitude for continuous improvement as a key responsibility will be evaluating areas for both automation and policy/process improvement.  This position also requires a high level of diplomacy and interpersonal skills to convey and enforce policies and procedures.  Our organization is </w:t>
      </w:r>
      <w:r w:rsidR="00227E29">
        <w:rPr>
          <w:rFonts w:eastAsia="Times New Roman" w:cstheme="minorHAnsi"/>
          <w:color w:val="2D2D2D"/>
          <w:sz w:val="20"/>
          <w:szCs w:val="20"/>
        </w:rPr>
        <w:t xml:space="preserve">growing and there </w:t>
      </w:r>
      <w:r w:rsidR="00182297">
        <w:rPr>
          <w:rFonts w:eastAsia="Times New Roman" w:cstheme="minorHAnsi"/>
          <w:color w:val="2D2D2D"/>
          <w:sz w:val="20"/>
          <w:szCs w:val="20"/>
        </w:rPr>
        <w:t xml:space="preserve">is </w:t>
      </w:r>
      <w:r w:rsidR="00227E29">
        <w:rPr>
          <w:rFonts w:eastAsia="Times New Roman" w:cstheme="minorHAnsi"/>
          <w:color w:val="2D2D2D"/>
          <w:sz w:val="20"/>
          <w:szCs w:val="20"/>
        </w:rPr>
        <w:t xml:space="preserve">opportunity for the scope of this role to expand for those looking to develop new or broader skills.  You will have a tremendous impact on the delivery of </w:t>
      </w:r>
      <w:r w:rsidR="00D275FF">
        <w:rPr>
          <w:rFonts w:eastAsia="Times New Roman" w:cstheme="minorHAnsi"/>
          <w:color w:val="2D2D2D"/>
          <w:sz w:val="20"/>
          <w:szCs w:val="20"/>
        </w:rPr>
        <w:t xml:space="preserve">health </w:t>
      </w:r>
      <w:r w:rsidR="00227E29">
        <w:rPr>
          <w:rFonts w:eastAsia="Times New Roman" w:cstheme="minorHAnsi"/>
          <w:color w:val="2D2D2D"/>
          <w:sz w:val="20"/>
          <w:szCs w:val="20"/>
        </w:rPr>
        <w:t xml:space="preserve">care to the Scarborough community.  </w:t>
      </w:r>
    </w:p>
    <w:p w14:paraId="1D44CCD8" w14:textId="7512DED6" w:rsidR="003F1640" w:rsidRPr="004C2C6A" w:rsidRDefault="00477207" w:rsidP="003F1640">
      <w:pPr>
        <w:shd w:val="clear" w:color="auto" w:fill="FFFFFF"/>
        <w:spacing w:beforeAutospacing="1" w:afterAutospacing="1"/>
        <w:textAlignment w:val="baseline"/>
        <w:rPr>
          <w:rFonts w:eastAsia="Times New Roman" w:cstheme="minorHAnsi"/>
          <w:color w:val="22323D"/>
          <w:sz w:val="20"/>
          <w:szCs w:val="20"/>
        </w:rPr>
      </w:pPr>
      <w:r w:rsidRPr="004D636C">
        <w:rPr>
          <w:rFonts w:eastAsia="Times New Roman" w:cstheme="minorHAnsi"/>
          <w:b/>
          <w:bCs/>
          <w:color w:val="22323D"/>
          <w:sz w:val="20"/>
          <w:szCs w:val="20"/>
        </w:rPr>
        <w:t>Res</w:t>
      </w:r>
      <w:r w:rsidRPr="004C2C6A">
        <w:rPr>
          <w:rFonts w:eastAsia="Times New Roman" w:cstheme="minorHAnsi"/>
          <w:b/>
          <w:bCs/>
          <w:color w:val="22323D"/>
          <w:sz w:val="20"/>
          <w:szCs w:val="20"/>
        </w:rPr>
        <w:t>ponsibilities</w:t>
      </w:r>
      <w:r w:rsidR="0007289D" w:rsidRPr="004C2C6A">
        <w:rPr>
          <w:rFonts w:eastAsia="Times New Roman" w:cstheme="minorHAnsi"/>
          <w:b/>
          <w:bCs/>
          <w:color w:val="22323D"/>
          <w:sz w:val="20"/>
          <w:szCs w:val="20"/>
        </w:rPr>
        <w:t>:</w:t>
      </w:r>
    </w:p>
    <w:p w14:paraId="03BB1916" w14:textId="5999EEC8" w:rsidR="004C2C6A" w:rsidRPr="004C2C6A" w:rsidRDefault="0091209B" w:rsidP="0091209B">
      <w:pPr>
        <w:pStyle w:val="ListParagraph"/>
        <w:widowControl w:val="0"/>
        <w:numPr>
          <w:ilvl w:val="0"/>
          <w:numId w:val="18"/>
        </w:numPr>
        <w:autoSpaceDE w:val="0"/>
        <w:autoSpaceDN w:val="0"/>
        <w:adjustRightInd w:val="0"/>
        <w:contextualSpacing w:val="0"/>
        <w:rPr>
          <w:rFonts w:cstheme="minorHAnsi"/>
          <w:sz w:val="20"/>
          <w:szCs w:val="20"/>
        </w:rPr>
      </w:pPr>
      <w:r>
        <w:rPr>
          <w:rFonts w:cstheme="minorHAnsi"/>
          <w:sz w:val="20"/>
          <w:szCs w:val="20"/>
        </w:rPr>
        <w:t xml:space="preserve">Oversee </w:t>
      </w:r>
      <w:r w:rsidR="00D17A8B">
        <w:rPr>
          <w:rFonts w:cstheme="minorHAnsi"/>
          <w:sz w:val="20"/>
          <w:szCs w:val="20"/>
        </w:rPr>
        <w:t>b</w:t>
      </w:r>
      <w:r w:rsidR="004C2C6A" w:rsidRPr="004C2C6A">
        <w:rPr>
          <w:rFonts w:cstheme="minorHAnsi"/>
          <w:sz w:val="20"/>
          <w:szCs w:val="20"/>
        </w:rPr>
        <w:t>i-weekly accounts payable, including processing of cheque</w:t>
      </w:r>
      <w:r w:rsidR="004C2C6A" w:rsidRPr="004C2C6A">
        <w:rPr>
          <w:rFonts w:eastAsia="MS Gothic" w:cstheme="minorHAnsi"/>
          <w:sz w:val="20"/>
          <w:szCs w:val="20"/>
        </w:rPr>
        <w:t xml:space="preserve"> r</w:t>
      </w:r>
      <w:r w:rsidR="004C2C6A" w:rsidRPr="004C2C6A">
        <w:rPr>
          <w:rFonts w:cstheme="minorHAnsi"/>
          <w:sz w:val="20"/>
          <w:szCs w:val="20"/>
        </w:rPr>
        <w:t>un and online bank payments</w:t>
      </w:r>
    </w:p>
    <w:p w14:paraId="3BBE0149" w14:textId="7CC883FF" w:rsidR="004C2C6A" w:rsidRPr="004C2C6A" w:rsidRDefault="00D17A8B" w:rsidP="004C2C6A">
      <w:pPr>
        <w:pStyle w:val="ListParagraph"/>
        <w:widowControl w:val="0"/>
        <w:numPr>
          <w:ilvl w:val="0"/>
          <w:numId w:val="18"/>
        </w:numPr>
        <w:autoSpaceDE w:val="0"/>
        <w:autoSpaceDN w:val="0"/>
        <w:adjustRightInd w:val="0"/>
        <w:contextualSpacing w:val="0"/>
        <w:rPr>
          <w:rFonts w:cstheme="minorHAnsi"/>
          <w:sz w:val="20"/>
          <w:szCs w:val="20"/>
        </w:rPr>
      </w:pPr>
      <w:r>
        <w:rPr>
          <w:rFonts w:cstheme="minorHAnsi"/>
          <w:sz w:val="20"/>
          <w:szCs w:val="20"/>
        </w:rPr>
        <w:t>Perform end-to-end m</w:t>
      </w:r>
      <w:r w:rsidR="004C2C6A" w:rsidRPr="004C2C6A">
        <w:rPr>
          <w:rFonts w:cstheme="minorHAnsi"/>
          <w:sz w:val="20"/>
          <w:szCs w:val="20"/>
        </w:rPr>
        <w:t>onth-end accounting close:</w:t>
      </w:r>
    </w:p>
    <w:p w14:paraId="03443261" w14:textId="77777777" w:rsidR="004C2C6A" w:rsidRPr="004C2C6A" w:rsidRDefault="004C2C6A" w:rsidP="004C2C6A">
      <w:pPr>
        <w:pStyle w:val="ListParagraph"/>
        <w:widowControl w:val="0"/>
        <w:numPr>
          <w:ilvl w:val="1"/>
          <w:numId w:val="18"/>
        </w:numPr>
        <w:autoSpaceDE w:val="0"/>
        <w:autoSpaceDN w:val="0"/>
        <w:adjustRightInd w:val="0"/>
        <w:contextualSpacing w:val="0"/>
        <w:rPr>
          <w:rFonts w:cstheme="minorHAnsi"/>
          <w:sz w:val="20"/>
          <w:szCs w:val="20"/>
        </w:rPr>
      </w:pPr>
      <w:r w:rsidRPr="004C2C6A">
        <w:rPr>
          <w:rFonts w:cstheme="minorHAnsi"/>
          <w:sz w:val="20"/>
          <w:szCs w:val="20"/>
        </w:rPr>
        <w:t>Monthly revenue reconciliation and transfer from Raiser’s Edge (subledger) to Financial Edge (ledger)</w:t>
      </w:r>
    </w:p>
    <w:p w14:paraId="6A4D5315" w14:textId="77777777" w:rsidR="004C2C6A" w:rsidRPr="004C2C6A" w:rsidRDefault="004C2C6A" w:rsidP="004C2C6A">
      <w:pPr>
        <w:pStyle w:val="ListParagraph"/>
        <w:widowControl w:val="0"/>
        <w:numPr>
          <w:ilvl w:val="1"/>
          <w:numId w:val="18"/>
        </w:numPr>
        <w:autoSpaceDE w:val="0"/>
        <w:autoSpaceDN w:val="0"/>
        <w:adjustRightInd w:val="0"/>
        <w:contextualSpacing w:val="0"/>
        <w:rPr>
          <w:rFonts w:cstheme="minorHAnsi"/>
          <w:sz w:val="20"/>
          <w:szCs w:val="20"/>
        </w:rPr>
      </w:pPr>
      <w:r w:rsidRPr="004C2C6A">
        <w:rPr>
          <w:rFonts w:cstheme="minorHAnsi"/>
          <w:sz w:val="20"/>
          <w:szCs w:val="20"/>
        </w:rPr>
        <w:t>Monthly bank review, input of charges, and reconciliation</w:t>
      </w:r>
    </w:p>
    <w:p w14:paraId="33792E0A" w14:textId="77777777" w:rsidR="004C2C6A" w:rsidRPr="004C2C6A" w:rsidRDefault="004C2C6A" w:rsidP="004C2C6A">
      <w:pPr>
        <w:pStyle w:val="ListParagraph"/>
        <w:widowControl w:val="0"/>
        <w:numPr>
          <w:ilvl w:val="1"/>
          <w:numId w:val="18"/>
        </w:numPr>
        <w:autoSpaceDE w:val="0"/>
        <w:autoSpaceDN w:val="0"/>
        <w:adjustRightInd w:val="0"/>
        <w:contextualSpacing w:val="0"/>
        <w:rPr>
          <w:rFonts w:cstheme="minorHAnsi"/>
          <w:sz w:val="20"/>
          <w:szCs w:val="20"/>
        </w:rPr>
      </w:pPr>
      <w:r w:rsidRPr="004C2C6A">
        <w:rPr>
          <w:rFonts w:cstheme="minorHAnsi"/>
          <w:sz w:val="20"/>
          <w:szCs w:val="20"/>
        </w:rPr>
        <w:lastRenderedPageBreak/>
        <w:t>Processing of routine accounting entries (depreciation, accruals, bank fees, etc.)</w:t>
      </w:r>
    </w:p>
    <w:p w14:paraId="4AE80535" w14:textId="77777777" w:rsidR="004C2C6A" w:rsidRPr="004C2C6A" w:rsidRDefault="004C2C6A" w:rsidP="004C2C6A">
      <w:pPr>
        <w:pStyle w:val="ListParagraph"/>
        <w:widowControl w:val="0"/>
        <w:numPr>
          <w:ilvl w:val="1"/>
          <w:numId w:val="18"/>
        </w:numPr>
        <w:autoSpaceDE w:val="0"/>
        <w:autoSpaceDN w:val="0"/>
        <w:adjustRightInd w:val="0"/>
        <w:contextualSpacing w:val="0"/>
        <w:rPr>
          <w:rFonts w:cstheme="minorHAnsi"/>
          <w:sz w:val="20"/>
          <w:szCs w:val="20"/>
        </w:rPr>
      </w:pPr>
      <w:r w:rsidRPr="004C2C6A">
        <w:rPr>
          <w:rFonts w:cstheme="minorHAnsi"/>
          <w:sz w:val="20"/>
          <w:szCs w:val="20"/>
        </w:rPr>
        <w:t>Preparation of monthly schedules (fixed asset continuity, prepaid continuity, etc.)</w:t>
      </w:r>
    </w:p>
    <w:p w14:paraId="421C9859" w14:textId="77777777" w:rsidR="004C2C6A" w:rsidRPr="004C2C6A" w:rsidRDefault="004C2C6A" w:rsidP="004C2C6A">
      <w:pPr>
        <w:pStyle w:val="ListParagraph"/>
        <w:widowControl w:val="0"/>
        <w:numPr>
          <w:ilvl w:val="1"/>
          <w:numId w:val="18"/>
        </w:numPr>
        <w:autoSpaceDE w:val="0"/>
        <w:autoSpaceDN w:val="0"/>
        <w:adjustRightInd w:val="0"/>
        <w:contextualSpacing w:val="0"/>
        <w:rPr>
          <w:rFonts w:cstheme="minorHAnsi"/>
          <w:sz w:val="20"/>
          <w:szCs w:val="20"/>
        </w:rPr>
      </w:pPr>
      <w:r w:rsidRPr="004C2C6A">
        <w:rPr>
          <w:rFonts w:cstheme="minorHAnsi"/>
          <w:sz w:val="20"/>
          <w:szCs w:val="20"/>
        </w:rPr>
        <w:t>Monthly investment return entry and reconciliation to investment portfolio statements</w:t>
      </w:r>
    </w:p>
    <w:p w14:paraId="5E0D5CDB" w14:textId="77777777" w:rsidR="004C2C6A" w:rsidRPr="004C2C6A" w:rsidRDefault="004C2C6A" w:rsidP="004C2C6A">
      <w:pPr>
        <w:pStyle w:val="ListParagraph"/>
        <w:widowControl w:val="0"/>
        <w:numPr>
          <w:ilvl w:val="1"/>
          <w:numId w:val="18"/>
        </w:numPr>
        <w:autoSpaceDE w:val="0"/>
        <w:autoSpaceDN w:val="0"/>
        <w:adjustRightInd w:val="0"/>
        <w:contextualSpacing w:val="0"/>
        <w:rPr>
          <w:rFonts w:cstheme="minorHAnsi"/>
          <w:sz w:val="20"/>
          <w:szCs w:val="20"/>
        </w:rPr>
      </w:pPr>
      <w:r w:rsidRPr="004C2C6A">
        <w:rPr>
          <w:rFonts w:cstheme="minorHAnsi"/>
          <w:sz w:val="20"/>
          <w:szCs w:val="20"/>
        </w:rPr>
        <w:t>Monthly input of hospital charges and reconciliation to supporting documentation</w:t>
      </w:r>
    </w:p>
    <w:p w14:paraId="41B0252F" w14:textId="77777777" w:rsidR="004C2C6A" w:rsidRPr="004C2C6A" w:rsidRDefault="004C2C6A" w:rsidP="004C2C6A">
      <w:pPr>
        <w:pStyle w:val="ListParagraph"/>
        <w:widowControl w:val="0"/>
        <w:numPr>
          <w:ilvl w:val="1"/>
          <w:numId w:val="18"/>
        </w:numPr>
        <w:autoSpaceDE w:val="0"/>
        <w:autoSpaceDN w:val="0"/>
        <w:adjustRightInd w:val="0"/>
        <w:contextualSpacing w:val="0"/>
        <w:rPr>
          <w:rFonts w:cstheme="minorHAnsi"/>
          <w:sz w:val="20"/>
          <w:szCs w:val="20"/>
        </w:rPr>
      </w:pPr>
      <w:r w:rsidRPr="004C2C6A">
        <w:rPr>
          <w:rFonts w:cstheme="minorHAnsi"/>
          <w:sz w:val="20"/>
          <w:szCs w:val="20"/>
        </w:rPr>
        <w:t>Running of monthly financial statements and other reports, including distribution to recipients</w:t>
      </w:r>
    </w:p>
    <w:p w14:paraId="1D8F5DEF" w14:textId="77777777" w:rsidR="004C2C6A" w:rsidRPr="004C2C6A" w:rsidRDefault="004C2C6A" w:rsidP="004C2C6A">
      <w:pPr>
        <w:pStyle w:val="ListParagraph"/>
        <w:widowControl w:val="0"/>
        <w:numPr>
          <w:ilvl w:val="1"/>
          <w:numId w:val="18"/>
        </w:numPr>
        <w:autoSpaceDE w:val="0"/>
        <w:autoSpaceDN w:val="0"/>
        <w:adjustRightInd w:val="0"/>
        <w:contextualSpacing w:val="0"/>
        <w:rPr>
          <w:rFonts w:cstheme="minorHAnsi"/>
          <w:sz w:val="20"/>
          <w:szCs w:val="20"/>
        </w:rPr>
      </w:pPr>
      <w:r w:rsidRPr="004C2C6A">
        <w:rPr>
          <w:rFonts w:cstheme="minorHAnsi"/>
          <w:sz w:val="20"/>
          <w:szCs w:val="20"/>
        </w:rPr>
        <w:t>Conducting analytics on financial results, including variance analysis and reviewing for reasonability</w:t>
      </w:r>
    </w:p>
    <w:p w14:paraId="201355D8" w14:textId="77777777" w:rsidR="004C2C6A" w:rsidRPr="004C2C6A" w:rsidRDefault="004C2C6A" w:rsidP="004C2C6A">
      <w:pPr>
        <w:pStyle w:val="ListParagraph"/>
        <w:widowControl w:val="0"/>
        <w:numPr>
          <w:ilvl w:val="1"/>
          <w:numId w:val="18"/>
        </w:numPr>
        <w:autoSpaceDE w:val="0"/>
        <w:autoSpaceDN w:val="0"/>
        <w:adjustRightInd w:val="0"/>
        <w:contextualSpacing w:val="0"/>
        <w:rPr>
          <w:rFonts w:cstheme="minorHAnsi"/>
          <w:sz w:val="20"/>
          <w:szCs w:val="20"/>
        </w:rPr>
      </w:pPr>
      <w:r w:rsidRPr="004C2C6A">
        <w:rPr>
          <w:rFonts w:cstheme="minorHAnsi"/>
          <w:sz w:val="20"/>
          <w:szCs w:val="20"/>
        </w:rPr>
        <w:t>Performing standard ledger and other control checks</w:t>
      </w:r>
    </w:p>
    <w:p w14:paraId="20D105E7" w14:textId="77777777" w:rsidR="004C2C6A" w:rsidRPr="004C2C6A" w:rsidRDefault="004C2C6A" w:rsidP="004C2C6A">
      <w:pPr>
        <w:pStyle w:val="ListParagraph"/>
        <w:widowControl w:val="0"/>
        <w:numPr>
          <w:ilvl w:val="1"/>
          <w:numId w:val="18"/>
        </w:numPr>
        <w:autoSpaceDE w:val="0"/>
        <w:autoSpaceDN w:val="0"/>
        <w:adjustRightInd w:val="0"/>
        <w:contextualSpacing w:val="0"/>
        <w:rPr>
          <w:rFonts w:cstheme="minorHAnsi"/>
          <w:sz w:val="20"/>
          <w:szCs w:val="20"/>
        </w:rPr>
      </w:pPr>
      <w:r w:rsidRPr="004C2C6A">
        <w:rPr>
          <w:rFonts w:cstheme="minorHAnsi"/>
          <w:sz w:val="20"/>
          <w:szCs w:val="20"/>
        </w:rPr>
        <w:t>Balance sheet reconciliations</w:t>
      </w:r>
    </w:p>
    <w:p w14:paraId="0DDC3EDF" w14:textId="5E028187" w:rsidR="004C2C6A" w:rsidRPr="004C2C6A" w:rsidRDefault="004C2C6A" w:rsidP="004C2C6A">
      <w:pPr>
        <w:pStyle w:val="ListParagraph"/>
        <w:widowControl w:val="0"/>
        <w:numPr>
          <w:ilvl w:val="0"/>
          <w:numId w:val="18"/>
        </w:numPr>
        <w:autoSpaceDE w:val="0"/>
        <w:autoSpaceDN w:val="0"/>
        <w:adjustRightInd w:val="0"/>
        <w:contextualSpacing w:val="0"/>
        <w:rPr>
          <w:rFonts w:cstheme="minorHAnsi"/>
          <w:sz w:val="20"/>
          <w:szCs w:val="20"/>
        </w:rPr>
      </w:pPr>
      <w:r>
        <w:rPr>
          <w:rFonts w:cstheme="minorHAnsi"/>
          <w:sz w:val="20"/>
          <w:szCs w:val="20"/>
        </w:rPr>
        <w:t xml:space="preserve">Actively conduct </w:t>
      </w:r>
      <w:r w:rsidRPr="004C2C6A">
        <w:rPr>
          <w:rFonts w:cstheme="minorHAnsi"/>
          <w:sz w:val="20"/>
          <w:szCs w:val="20"/>
        </w:rPr>
        <w:t>maintenance of financial systems (such as chart of accounts, data tables, integration coding between Raiser’s Edge and Financial Edge)</w:t>
      </w:r>
    </w:p>
    <w:p w14:paraId="5ED2127A" w14:textId="30986C51" w:rsidR="00116C8D" w:rsidRDefault="00116C8D" w:rsidP="004C2C6A">
      <w:pPr>
        <w:pStyle w:val="ListParagraph"/>
        <w:widowControl w:val="0"/>
        <w:numPr>
          <w:ilvl w:val="0"/>
          <w:numId w:val="18"/>
        </w:numPr>
        <w:autoSpaceDE w:val="0"/>
        <w:autoSpaceDN w:val="0"/>
        <w:adjustRightInd w:val="0"/>
        <w:contextualSpacing w:val="0"/>
        <w:rPr>
          <w:rFonts w:cstheme="minorHAnsi"/>
          <w:sz w:val="20"/>
          <w:szCs w:val="20"/>
        </w:rPr>
      </w:pPr>
      <w:r>
        <w:rPr>
          <w:rFonts w:cstheme="minorHAnsi"/>
          <w:sz w:val="20"/>
          <w:szCs w:val="20"/>
        </w:rPr>
        <w:t>Prepare financial reports and executive summaries for a variety of audiences, including board, senior management, hospital, regulators, and donors</w:t>
      </w:r>
    </w:p>
    <w:p w14:paraId="55649D38" w14:textId="04BEA2EE" w:rsidR="004C2C6A" w:rsidRPr="004C2C6A" w:rsidRDefault="00D17A8B" w:rsidP="004C2C6A">
      <w:pPr>
        <w:pStyle w:val="ListParagraph"/>
        <w:widowControl w:val="0"/>
        <w:numPr>
          <w:ilvl w:val="0"/>
          <w:numId w:val="18"/>
        </w:numPr>
        <w:autoSpaceDE w:val="0"/>
        <w:autoSpaceDN w:val="0"/>
        <w:adjustRightInd w:val="0"/>
        <w:contextualSpacing w:val="0"/>
        <w:rPr>
          <w:rFonts w:cstheme="minorHAnsi"/>
          <w:sz w:val="20"/>
          <w:szCs w:val="20"/>
        </w:rPr>
      </w:pPr>
      <w:r>
        <w:rPr>
          <w:rFonts w:cstheme="minorHAnsi"/>
          <w:sz w:val="20"/>
          <w:szCs w:val="20"/>
        </w:rPr>
        <w:t xml:space="preserve">Support </w:t>
      </w:r>
      <w:r w:rsidR="004C2C6A" w:rsidRPr="004C2C6A">
        <w:rPr>
          <w:rFonts w:cstheme="minorHAnsi"/>
          <w:sz w:val="20"/>
          <w:szCs w:val="20"/>
        </w:rPr>
        <w:t>annual budget preparation by preparing templates, uploading data into financial system, running reports</w:t>
      </w:r>
      <w:r>
        <w:rPr>
          <w:rFonts w:cstheme="minorHAnsi"/>
          <w:sz w:val="20"/>
          <w:szCs w:val="20"/>
        </w:rPr>
        <w:t xml:space="preserve">, and providing </w:t>
      </w:r>
      <w:r w:rsidR="00116C8D">
        <w:rPr>
          <w:rFonts w:cstheme="minorHAnsi"/>
          <w:sz w:val="20"/>
          <w:szCs w:val="20"/>
        </w:rPr>
        <w:t xml:space="preserve">thoughtful </w:t>
      </w:r>
      <w:r>
        <w:rPr>
          <w:rFonts w:cstheme="minorHAnsi"/>
          <w:sz w:val="20"/>
          <w:szCs w:val="20"/>
        </w:rPr>
        <w:t>analysis/insights</w:t>
      </w:r>
    </w:p>
    <w:p w14:paraId="7934CF12" w14:textId="0E6DBE00" w:rsidR="00643F34" w:rsidRDefault="00643F34" w:rsidP="004C2C6A">
      <w:pPr>
        <w:pStyle w:val="ListParagraph"/>
        <w:widowControl w:val="0"/>
        <w:numPr>
          <w:ilvl w:val="0"/>
          <w:numId w:val="18"/>
        </w:numPr>
        <w:autoSpaceDE w:val="0"/>
        <w:autoSpaceDN w:val="0"/>
        <w:adjustRightInd w:val="0"/>
        <w:contextualSpacing w:val="0"/>
        <w:rPr>
          <w:rFonts w:cstheme="minorHAnsi"/>
          <w:sz w:val="20"/>
          <w:szCs w:val="20"/>
        </w:rPr>
      </w:pPr>
      <w:r>
        <w:rPr>
          <w:rFonts w:cstheme="minorHAnsi"/>
          <w:sz w:val="20"/>
          <w:szCs w:val="20"/>
        </w:rPr>
        <w:t>Partner with the hospital to efficiently grant monies to priority areas; review and advise on grant applications, maintain schedule of fund balances, answer grantee questions on available funds and grant process</w:t>
      </w:r>
    </w:p>
    <w:p w14:paraId="6C8652D9" w14:textId="2F5F61B9" w:rsidR="00116C8D" w:rsidRDefault="00116C8D" w:rsidP="004C2C6A">
      <w:pPr>
        <w:pStyle w:val="ListParagraph"/>
        <w:widowControl w:val="0"/>
        <w:numPr>
          <w:ilvl w:val="0"/>
          <w:numId w:val="18"/>
        </w:numPr>
        <w:autoSpaceDE w:val="0"/>
        <w:autoSpaceDN w:val="0"/>
        <w:adjustRightInd w:val="0"/>
        <w:contextualSpacing w:val="0"/>
        <w:rPr>
          <w:rFonts w:cstheme="minorHAnsi"/>
          <w:sz w:val="20"/>
          <w:szCs w:val="20"/>
        </w:rPr>
      </w:pPr>
      <w:r>
        <w:rPr>
          <w:rFonts w:cstheme="minorHAnsi"/>
          <w:sz w:val="20"/>
          <w:szCs w:val="20"/>
        </w:rPr>
        <w:t>Manage HST compliance, including filing the bi-annual HST rebate return</w:t>
      </w:r>
    </w:p>
    <w:p w14:paraId="0FF04DA1" w14:textId="62803BE3" w:rsidR="004C2C6A" w:rsidRPr="004C2C6A" w:rsidRDefault="00D17A8B" w:rsidP="004C2C6A">
      <w:pPr>
        <w:pStyle w:val="ListParagraph"/>
        <w:widowControl w:val="0"/>
        <w:numPr>
          <w:ilvl w:val="0"/>
          <w:numId w:val="18"/>
        </w:numPr>
        <w:autoSpaceDE w:val="0"/>
        <w:autoSpaceDN w:val="0"/>
        <w:adjustRightInd w:val="0"/>
        <w:contextualSpacing w:val="0"/>
        <w:rPr>
          <w:rFonts w:cstheme="minorHAnsi"/>
          <w:sz w:val="20"/>
          <w:szCs w:val="20"/>
        </w:rPr>
      </w:pPr>
      <w:r>
        <w:rPr>
          <w:rFonts w:cstheme="minorHAnsi"/>
          <w:sz w:val="20"/>
          <w:szCs w:val="20"/>
        </w:rPr>
        <w:t>Lead</w:t>
      </w:r>
      <w:r w:rsidR="004C2C6A" w:rsidRPr="004C2C6A">
        <w:rPr>
          <w:rFonts w:cstheme="minorHAnsi"/>
          <w:sz w:val="20"/>
          <w:szCs w:val="20"/>
        </w:rPr>
        <w:t xml:space="preserve"> annual audit</w:t>
      </w:r>
      <w:r w:rsidR="004C2C6A">
        <w:rPr>
          <w:rFonts w:cstheme="minorHAnsi"/>
          <w:sz w:val="20"/>
          <w:szCs w:val="20"/>
        </w:rPr>
        <w:t xml:space="preserve">, </w:t>
      </w:r>
      <w:r>
        <w:rPr>
          <w:rFonts w:cstheme="minorHAnsi"/>
          <w:sz w:val="20"/>
          <w:szCs w:val="20"/>
        </w:rPr>
        <w:t>keeping</w:t>
      </w:r>
      <w:r w:rsidR="004C2C6A">
        <w:rPr>
          <w:rFonts w:cstheme="minorHAnsi"/>
          <w:sz w:val="20"/>
          <w:szCs w:val="20"/>
        </w:rPr>
        <w:t xml:space="preserve"> audit on schedule and </w:t>
      </w:r>
      <w:r>
        <w:rPr>
          <w:rFonts w:cstheme="minorHAnsi"/>
          <w:sz w:val="20"/>
          <w:szCs w:val="20"/>
        </w:rPr>
        <w:t xml:space="preserve">providing </w:t>
      </w:r>
      <w:r w:rsidR="004C2C6A">
        <w:rPr>
          <w:rFonts w:cstheme="minorHAnsi"/>
          <w:sz w:val="20"/>
          <w:szCs w:val="20"/>
        </w:rPr>
        <w:t xml:space="preserve">auditors </w:t>
      </w:r>
      <w:r>
        <w:rPr>
          <w:rFonts w:cstheme="minorHAnsi"/>
          <w:sz w:val="20"/>
          <w:szCs w:val="20"/>
        </w:rPr>
        <w:t>with quality supporting documents</w:t>
      </w:r>
    </w:p>
    <w:p w14:paraId="4299D448" w14:textId="3B1E132B" w:rsidR="00D17A8B" w:rsidRDefault="00D17A8B" w:rsidP="004C2C6A">
      <w:pPr>
        <w:pStyle w:val="ListParagraph"/>
        <w:widowControl w:val="0"/>
        <w:numPr>
          <w:ilvl w:val="0"/>
          <w:numId w:val="18"/>
        </w:numPr>
        <w:autoSpaceDE w:val="0"/>
        <w:autoSpaceDN w:val="0"/>
        <w:adjustRightInd w:val="0"/>
        <w:contextualSpacing w:val="0"/>
        <w:rPr>
          <w:rFonts w:cstheme="minorHAnsi"/>
          <w:sz w:val="20"/>
          <w:szCs w:val="20"/>
        </w:rPr>
      </w:pPr>
      <w:r>
        <w:rPr>
          <w:rFonts w:cstheme="minorHAnsi"/>
          <w:sz w:val="20"/>
          <w:szCs w:val="20"/>
        </w:rPr>
        <w:t xml:space="preserve">Compile </w:t>
      </w:r>
      <w:r w:rsidR="00D3747A">
        <w:rPr>
          <w:rFonts w:cstheme="minorHAnsi"/>
          <w:sz w:val="20"/>
          <w:szCs w:val="20"/>
        </w:rPr>
        <w:t xml:space="preserve">and file </w:t>
      </w:r>
      <w:r>
        <w:rPr>
          <w:rFonts w:cstheme="minorHAnsi"/>
          <w:sz w:val="20"/>
          <w:szCs w:val="20"/>
        </w:rPr>
        <w:t xml:space="preserve">the annual </w:t>
      </w:r>
      <w:r w:rsidR="00D9780A">
        <w:rPr>
          <w:rFonts w:cstheme="minorHAnsi"/>
          <w:sz w:val="20"/>
          <w:szCs w:val="20"/>
        </w:rPr>
        <w:t xml:space="preserve">charity return, </w:t>
      </w:r>
      <w:r w:rsidR="00116C8D">
        <w:rPr>
          <w:rFonts w:cstheme="minorHAnsi"/>
          <w:sz w:val="20"/>
          <w:szCs w:val="20"/>
        </w:rPr>
        <w:t xml:space="preserve">ensuring </w:t>
      </w:r>
      <w:r w:rsidR="00D3747A">
        <w:rPr>
          <w:rFonts w:cstheme="minorHAnsi"/>
          <w:sz w:val="20"/>
          <w:szCs w:val="20"/>
        </w:rPr>
        <w:t xml:space="preserve">quality reporting and </w:t>
      </w:r>
      <w:r w:rsidR="00116C8D">
        <w:rPr>
          <w:rFonts w:cstheme="minorHAnsi"/>
          <w:sz w:val="20"/>
          <w:szCs w:val="20"/>
        </w:rPr>
        <w:t>adherence to CRA guidelines</w:t>
      </w:r>
    </w:p>
    <w:p w14:paraId="774A1E2A" w14:textId="15A67EE9" w:rsidR="00116C8D" w:rsidRDefault="00116C8D" w:rsidP="004C2C6A">
      <w:pPr>
        <w:pStyle w:val="ListParagraph"/>
        <w:widowControl w:val="0"/>
        <w:numPr>
          <w:ilvl w:val="0"/>
          <w:numId w:val="18"/>
        </w:numPr>
        <w:autoSpaceDE w:val="0"/>
        <w:autoSpaceDN w:val="0"/>
        <w:adjustRightInd w:val="0"/>
        <w:contextualSpacing w:val="0"/>
        <w:rPr>
          <w:rFonts w:cstheme="minorHAnsi"/>
          <w:sz w:val="20"/>
          <w:szCs w:val="20"/>
        </w:rPr>
      </w:pPr>
      <w:r>
        <w:rPr>
          <w:rFonts w:cstheme="minorHAnsi"/>
          <w:sz w:val="20"/>
          <w:szCs w:val="20"/>
        </w:rPr>
        <w:t xml:space="preserve">Train Foundation staff on Finance </w:t>
      </w:r>
      <w:r w:rsidR="00643F34">
        <w:rPr>
          <w:rFonts w:cstheme="minorHAnsi"/>
          <w:sz w:val="20"/>
          <w:szCs w:val="20"/>
        </w:rPr>
        <w:t xml:space="preserve">policies, systems, </w:t>
      </w:r>
      <w:r>
        <w:rPr>
          <w:rFonts w:cstheme="minorHAnsi"/>
          <w:sz w:val="20"/>
          <w:szCs w:val="20"/>
        </w:rPr>
        <w:t>and processes</w:t>
      </w:r>
    </w:p>
    <w:p w14:paraId="12B5F80F" w14:textId="1E62F512" w:rsidR="00116C8D" w:rsidRDefault="00116C8D" w:rsidP="004C2C6A">
      <w:pPr>
        <w:pStyle w:val="ListParagraph"/>
        <w:widowControl w:val="0"/>
        <w:numPr>
          <w:ilvl w:val="0"/>
          <w:numId w:val="18"/>
        </w:numPr>
        <w:autoSpaceDE w:val="0"/>
        <w:autoSpaceDN w:val="0"/>
        <w:adjustRightInd w:val="0"/>
        <w:contextualSpacing w:val="0"/>
        <w:rPr>
          <w:rFonts w:cstheme="minorHAnsi"/>
          <w:sz w:val="20"/>
          <w:szCs w:val="20"/>
        </w:rPr>
      </w:pPr>
      <w:r>
        <w:rPr>
          <w:rFonts w:cstheme="minorHAnsi"/>
          <w:sz w:val="20"/>
          <w:szCs w:val="20"/>
        </w:rPr>
        <w:t xml:space="preserve">Periodically review existing policies for revision, identify areas where additional policy guidance would be beneficial, and draft recommendations into </w:t>
      </w:r>
      <w:r w:rsidR="00D3747A">
        <w:rPr>
          <w:rFonts w:cstheme="minorHAnsi"/>
          <w:sz w:val="20"/>
          <w:szCs w:val="20"/>
        </w:rPr>
        <w:t xml:space="preserve">existing and/or </w:t>
      </w:r>
      <w:r>
        <w:rPr>
          <w:rFonts w:cstheme="minorHAnsi"/>
          <w:sz w:val="20"/>
          <w:szCs w:val="20"/>
        </w:rPr>
        <w:t>new po</w:t>
      </w:r>
      <w:r w:rsidR="00D3747A">
        <w:rPr>
          <w:rFonts w:cstheme="minorHAnsi"/>
          <w:sz w:val="20"/>
          <w:szCs w:val="20"/>
        </w:rPr>
        <w:t>licies</w:t>
      </w:r>
    </w:p>
    <w:p w14:paraId="50C2B65F" w14:textId="5ECD9AA9" w:rsidR="004C2C6A" w:rsidRPr="004C2C6A" w:rsidRDefault="00D17A8B" w:rsidP="004C2C6A">
      <w:pPr>
        <w:pStyle w:val="ListParagraph"/>
        <w:widowControl w:val="0"/>
        <w:numPr>
          <w:ilvl w:val="0"/>
          <w:numId w:val="18"/>
        </w:numPr>
        <w:autoSpaceDE w:val="0"/>
        <w:autoSpaceDN w:val="0"/>
        <w:adjustRightInd w:val="0"/>
        <w:contextualSpacing w:val="0"/>
        <w:rPr>
          <w:rFonts w:cstheme="minorHAnsi"/>
          <w:sz w:val="20"/>
          <w:szCs w:val="20"/>
        </w:rPr>
      </w:pPr>
      <w:r>
        <w:rPr>
          <w:rFonts w:cstheme="minorHAnsi"/>
          <w:sz w:val="20"/>
          <w:szCs w:val="20"/>
        </w:rPr>
        <w:t>Propose and/or implement</w:t>
      </w:r>
      <w:r w:rsidR="004C2C6A" w:rsidRPr="004C2C6A">
        <w:rPr>
          <w:rFonts w:cstheme="minorHAnsi"/>
          <w:sz w:val="20"/>
          <w:szCs w:val="20"/>
        </w:rPr>
        <w:t xml:space="preserve"> process improvements to accounting procedures, with a focus on automation</w:t>
      </w:r>
    </w:p>
    <w:p w14:paraId="7CE84D6A" w14:textId="46EA4F0A" w:rsidR="00156B7F" w:rsidRPr="00D275FF" w:rsidRDefault="0011532D" w:rsidP="00D275FF">
      <w:pPr>
        <w:pStyle w:val="ListParagraph"/>
        <w:widowControl w:val="0"/>
        <w:numPr>
          <w:ilvl w:val="0"/>
          <w:numId w:val="18"/>
        </w:numPr>
        <w:autoSpaceDE w:val="0"/>
        <w:autoSpaceDN w:val="0"/>
        <w:adjustRightInd w:val="0"/>
        <w:contextualSpacing w:val="0"/>
        <w:rPr>
          <w:rFonts w:cstheme="minorHAnsi"/>
          <w:sz w:val="20"/>
          <w:szCs w:val="20"/>
        </w:rPr>
      </w:pPr>
      <w:r>
        <w:rPr>
          <w:rFonts w:cstheme="minorHAnsi"/>
          <w:sz w:val="20"/>
          <w:szCs w:val="20"/>
        </w:rPr>
        <w:t>Develop enhanced reports on the Foundation’s Power BI platform and proliferate usage across the organization</w:t>
      </w:r>
    </w:p>
    <w:p w14:paraId="1C094C89" w14:textId="1A104308" w:rsidR="003F1640" w:rsidRPr="004D636C" w:rsidRDefault="00477207" w:rsidP="00156B7F">
      <w:pPr>
        <w:shd w:val="clear" w:color="auto" w:fill="FFFFFF"/>
        <w:spacing w:beforeAutospacing="1" w:afterAutospacing="1"/>
        <w:textAlignment w:val="baseline"/>
        <w:rPr>
          <w:rFonts w:eastAsia="Times New Roman" w:cstheme="minorHAnsi"/>
          <w:color w:val="22323D"/>
          <w:sz w:val="20"/>
          <w:szCs w:val="20"/>
        </w:rPr>
      </w:pPr>
      <w:r w:rsidRPr="004D636C">
        <w:rPr>
          <w:rFonts w:eastAsia="Times New Roman" w:cstheme="minorHAnsi"/>
          <w:b/>
          <w:bCs/>
          <w:color w:val="22323D"/>
          <w:sz w:val="20"/>
          <w:szCs w:val="20"/>
        </w:rPr>
        <w:t>Qualifications</w:t>
      </w:r>
      <w:r w:rsidR="0007289D" w:rsidRPr="004D636C">
        <w:rPr>
          <w:rFonts w:eastAsia="Times New Roman" w:cstheme="minorHAnsi"/>
          <w:b/>
          <w:bCs/>
          <w:color w:val="22323D"/>
          <w:sz w:val="20"/>
          <w:szCs w:val="20"/>
        </w:rPr>
        <w:t>:</w:t>
      </w:r>
    </w:p>
    <w:p w14:paraId="14C56A7F" w14:textId="206D385C" w:rsidR="00916E98" w:rsidRPr="00916E98" w:rsidRDefault="00916E98" w:rsidP="00916E98">
      <w:pPr>
        <w:pStyle w:val="ListParagraph"/>
        <w:numPr>
          <w:ilvl w:val="0"/>
          <w:numId w:val="19"/>
        </w:numPr>
        <w:shd w:val="clear" w:color="auto" w:fill="FFFFFF"/>
        <w:spacing w:before="100" w:beforeAutospacing="1" w:after="100" w:afterAutospacing="1"/>
        <w:textAlignment w:val="baseline"/>
        <w:rPr>
          <w:rFonts w:eastAsia="Times New Roman" w:cstheme="minorHAnsi"/>
          <w:color w:val="2D2D2D"/>
          <w:sz w:val="20"/>
          <w:szCs w:val="20"/>
        </w:rPr>
      </w:pPr>
      <w:r w:rsidRPr="00916E98">
        <w:rPr>
          <w:rFonts w:eastAsia="Times New Roman" w:cstheme="minorHAnsi"/>
          <w:color w:val="2D2D2D"/>
          <w:sz w:val="20"/>
          <w:szCs w:val="20"/>
        </w:rPr>
        <w:t>Min</w:t>
      </w:r>
      <w:r>
        <w:rPr>
          <w:rFonts w:eastAsia="Times New Roman" w:cstheme="minorHAnsi"/>
          <w:color w:val="2D2D2D"/>
          <w:sz w:val="20"/>
          <w:szCs w:val="20"/>
        </w:rPr>
        <w:t xml:space="preserve">imum </w:t>
      </w:r>
      <w:r w:rsidR="00344602">
        <w:rPr>
          <w:rFonts w:eastAsia="Times New Roman" w:cstheme="minorHAnsi"/>
          <w:color w:val="2D2D2D"/>
          <w:sz w:val="20"/>
          <w:szCs w:val="20"/>
        </w:rPr>
        <w:t xml:space="preserve">10 </w:t>
      </w:r>
      <w:r>
        <w:rPr>
          <w:rFonts w:eastAsia="Times New Roman" w:cstheme="minorHAnsi"/>
          <w:color w:val="2D2D2D"/>
          <w:sz w:val="20"/>
          <w:szCs w:val="20"/>
        </w:rPr>
        <w:t xml:space="preserve">years of progressive experience in </w:t>
      </w:r>
      <w:r w:rsidRPr="00916E98">
        <w:rPr>
          <w:rFonts w:eastAsia="Times New Roman" w:cstheme="minorHAnsi"/>
          <w:color w:val="2D2D2D"/>
          <w:sz w:val="20"/>
          <w:szCs w:val="20"/>
        </w:rPr>
        <w:t xml:space="preserve">accounting </w:t>
      </w:r>
      <w:r>
        <w:rPr>
          <w:rFonts w:eastAsia="Times New Roman" w:cstheme="minorHAnsi"/>
          <w:color w:val="2D2D2D"/>
          <w:sz w:val="20"/>
          <w:szCs w:val="20"/>
        </w:rPr>
        <w:t>and finance</w:t>
      </w:r>
      <w:r w:rsidR="00344602">
        <w:rPr>
          <w:rFonts w:eastAsia="Times New Roman" w:cstheme="minorHAnsi"/>
          <w:color w:val="2D2D2D"/>
          <w:sz w:val="20"/>
          <w:szCs w:val="20"/>
        </w:rPr>
        <w:t xml:space="preserve"> </w:t>
      </w:r>
    </w:p>
    <w:p w14:paraId="2E6F7E14" w14:textId="276DE700" w:rsidR="00916E98" w:rsidRDefault="004C2C6A" w:rsidP="00916E98">
      <w:pPr>
        <w:pStyle w:val="ListParagraph"/>
        <w:numPr>
          <w:ilvl w:val="0"/>
          <w:numId w:val="19"/>
        </w:numPr>
        <w:shd w:val="clear" w:color="auto" w:fill="FFFFFF"/>
        <w:spacing w:before="100" w:beforeAutospacing="1" w:after="100" w:afterAutospacing="1"/>
        <w:textAlignment w:val="baseline"/>
        <w:rPr>
          <w:rFonts w:eastAsia="Times New Roman" w:cstheme="minorHAnsi"/>
          <w:color w:val="2D2D2D"/>
          <w:sz w:val="20"/>
          <w:szCs w:val="20"/>
        </w:rPr>
      </w:pPr>
      <w:r>
        <w:rPr>
          <w:rFonts w:eastAsia="Times New Roman" w:cstheme="minorHAnsi"/>
          <w:color w:val="2D2D2D"/>
          <w:sz w:val="20"/>
          <w:szCs w:val="20"/>
        </w:rPr>
        <w:t xml:space="preserve">Expertise in </w:t>
      </w:r>
      <w:r w:rsidR="00916E98">
        <w:rPr>
          <w:rFonts w:eastAsia="Times New Roman" w:cstheme="minorHAnsi"/>
          <w:color w:val="2D2D2D"/>
          <w:sz w:val="20"/>
          <w:szCs w:val="20"/>
        </w:rPr>
        <w:t>not-for-profit accounting standards and CRA charity regulations</w:t>
      </w:r>
    </w:p>
    <w:p w14:paraId="76F5F0FE" w14:textId="78DF6D42" w:rsidR="00916E98" w:rsidRPr="00916E98" w:rsidRDefault="00916E98" w:rsidP="00916E98">
      <w:pPr>
        <w:pStyle w:val="ListParagraph"/>
        <w:numPr>
          <w:ilvl w:val="0"/>
          <w:numId w:val="19"/>
        </w:numPr>
        <w:shd w:val="clear" w:color="auto" w:fill="FFFFFF"/>
        <w:spacing w:before="100" w:beforeAutospacing="1" w:after="100" w:afterAutospacing="1"/>
        <w:textAlignment w:val="baseline"/>
        <w:rPr>
          <w:rFonts w:eastAsia="Times New Roman" w:cstheme="minorHAnsi"/>
          <w:color w:val="2D2D2D"/>
          <w:sz w:val="20"/>
          <w:szCs w:val="20"/>
        </w:rPr>
      </w:pPr>
      <w:r w:rsidRPr="00916E98">
        <w:rPr>
          <w:rFonts w:eastAsia="Times New Roman" w:cstheme="minorHAnsi"/>
          <w:color w:val="2D2D2D"/>
          <w:sz w:val="20"/>
          <w:szCs w:val="20"/>
        </w:rPr>
        <w:t>A strong work ethic and highly attentive to detail</w:t>
      </w:r>
    </w:p>
    <w:p w14:paraId="4C25C321" w14:textId="456DE59C" w:rsidR="00916E98" w:rsidRPr="00916E98" w:rsidRDefault="004C2C6A" w:rsidP="00916E98">
      <w:pPr>
        <w:pStyle w:val="ListParagraph"/>
        <w:numPr>
          <w:ilvl w:val="0"/>
          <w:numId w:val="19"/>
        </w:numPr>
        <w:shd w:val="clear" w:color="auto" w:fill="FFFFFF"/>
        <w:spacing w:before="100" w:beforeAutospacing="1" w:after="100" w:afterAutospacing="1"/>
        <w:textAlignment w:val="baseline"/>
        <w:rPr>
          <w:rFonts w:eastAsia="Times New Roman" w:cstheme="minorHAnsi"/>
          <w:color w:val="2D2D2D"/>
          <w:sz w:val="20"/>
          <w:szCs w:val="20"/>
        </w:rPr>
      </w:pPr>
      <w:r>
        <w:rPr>
          <w:rFonts w:eastAsia="Times New Roman" w:cstheme="minorHAnsi"/>
          <w:color w:val="2D2D2D"/>
          <w:sz w:val="20"/>
          <w:szCs w:val="20"/>
        </w:rPr>
        <w:t>E</w:t>
      </w:r>
      <w:r w:rsidR="00916E98" w:rsidRPr="00916E98">
        <w:rPr>
          <w:rFonts w:eastAsia="Times New Roman" w:cstheme="minorHAnsi"/>
          <w:color w:val="2D2D2D"/>
          <w:sz w:val="20"/>
          <w:szCs w:val="20"/>
        </w:rPr>
        <w:t>xperience in all aspects of accounting principles and practices</w:t>
      </w:r>
    </w:p>
    <w:p w14:paraId="5FBB98C9" w14:textId="1917E349" w:rsidR="00916E98" w:rsidRPr="00916E98" w:rsidRDefault="00916E98" w:rsidP="00916E98">
      <w:pPr>
        <w:pStyle w:val="ListParagraph"/>
        <w:numPr>
          <w:ilvl w:val="0"/>
          <w:numId w:val="19"/>
        </w:numPr>
        <w:shd w:val="clear" w:color="auto" w:fill="FFFFFF"/>
        <w:spacing w:before="100" w:beforeAutospacing="1" w:after="100" w:afterAutospacing="1"/>
        <w:textAlignment w:val="baseline"/>
        <w:rPr>
          <w:rFonts w:eastAsia="Times New Roman" w:cstheme="minorHAnsi"/>
          <w:color w:val="2D2D2D"/>
          <w:sz w:val="20"/>
          <w:szCs w:val="20"/>
        </w:rPr>
      </w:pPr>
      <w:r w:rsidRPr="00916E98">
        <w:rPr>
          <w:rFonts w:eastAsia="Times New Roman" w:cstheme="minorHAnsi"/>
          <w:color w:val="2D2D2D"/>
          <w:sz w:val="20"/>
          <w:szCs w:val="20"/>
        </w:rPr>
        <w:t xml:space="preserve">Experience with accounting at a charity or not-for-profit organization is </w:t>
      </w:r>
      <w:r w:rsidR="00344602">
        <w:rPr>
          <w:rFonts w:eastAsia="Times New Roman" w:cstheme="minorHAnsi"/>
          <w:color w:val="2D2D2D"/>
          <w:sz w:val="20"/>
          <w:szCs w:val="20"/>
        </w:rPr>
        <w:t>a must</w:t>
      </w:r>
    </w:p>
    <w:p w14:paraId="3AE14205" w14:textId="77777777" w:rsidR="00916E98" w:rsidRPr="007D26F5" w:rsidRDefault="00916E98" w:rsidP="00916E98">
      <w:pPr>
        <w:pStyle w:val="ListParagraph"/>
        <w:numPr>
          <w:ilvl w:val="0"/>
          <w:numId w:val="19"/>
        </w:numPr>
        <w:shd w:val="clear" w:color="auto" w:fill="FFFFFF"/>
        <w:spacing w:before="100" w:beforeAutospacing="1" w:after="100" w:afterAutospacing="1"/>
        <w:textAlignment w:val="baseline"/>
        <w:rPr>
          <w:rFonts w:eastAsia="Times New Roman" w:cstheme="minorHAnsi"/>
          <w:sz w:val="20"/>
          <w:szCs w:val="20"/>
        </w:rPr>
      </w:pPr>
      <w:r w:rsidRPr="007D26F5">
        <w:rPr>
          <w:rFonts w:eastAsia="Times New Roman" w:cstheme="minorHAnsi"/>
          <w:sz w:val="20"/>
          <w:szCs w:val="20"/>
        </w:rPr>
        <w:t>Familiarity with Blackbaud systems, both Raiser’s Edge and Financial Edge</w:t>
      </w:r>
    </w:p>
    <w:p w14:paraId="6EAE7BFA" w14:textId="44773465" w:rsidR="00916E98" w:rsidRPr="007D26F5" w:rsidRDefault="007D26F5" w:rsidP="007D26F5">
      <w:pPr>
        <w:pStyle w:val="ListParagraph"/>
        <w:numPr>
          <w:ilvl w:val="0"/>
          <w:numId w:val="19"/>
        </w:numPr>
        <w:shd w:val="clear" w:color="auto" w:fill="FFFFFF"/>
        <w:spacing w:before="100" w:beforeAutospacing="1" w:after="100" w:afterAutospacing="1"/>
        <w:textAlignment w:val="baseline"/>
        <w:rPr>
          <w:rFonts w:eastAsia="Times New Roman" w:cstheme="minorHAnsi"/>
          <w:sz w:val="20"/>
          <w:szCs w:val="20"/>
        </w:rPr>
      </w:pPr>
      <w:r w:rsidRPr="007D26F5">
        <w:rPr>
          <w:rFonts w:eastAsia="Times New Roman" w:cstheme="minorHAnsi"/>
          <w:sz w:val="20"/>
          <w:szCs w:val="20"/>
        </w:rPr>
        <w:t xml:space="preserve"> Advanced Excel proficiency required, with extensive experience using complex formulas and functions </w:t>
      </w:r>
    </w:p>
    <w:p w14:paraId="43A2ED63" w14:textId="55790037" w:rsidR="00116C8D" w:rsidRPr="007D26F5" w:rsidRDefault="00116C8D" w:rsidP="00916E98">
      <w:pPr>
        <w:pStyle w:val="ListParagraph"/>
        <w:numPr>
          <w:ilvl w:val="0"/>
          <w:numId w:val="19"/>
        </w:numPr>
        <w:shd w:val="clear" w:color="auto" w:fill="FFFFFF"/>
        <w:spacing w:before="100" w:beforeAutospacing="1" w:after="100" w:afterAutospacing="1"/>
        <w:textAlignment w:val="baseline"/>
        <w:rPr>
          <w:rFonts w:eastAsia="Times New Roman" w:cstheme="minorHAnsi"/>
          <w:color w:val="2D2D2D"/>
          <w:sz w:val="20"/>
          <w:szCs w:val="20"/>
        </w:rPr>
      </w:pPr>
      <w:r w:rsidRPr="007D26F5">
        <w:rPr>
          <w:rFonts w:eastAsia="Times New Roman" w:cstheme="minorHAnsi"/>
          <w:color w:val="2D2D2D"/>
          <w:sz w:val="20"/>
          <w:szCs w:val="20"/>
        </w:rPr>
        <w:t>Previous utilization of Power BI is an advantage</w:t>
      </w:r>
    </w:p>
    <w:p w14:paraId="36D70E92" w14:textId="77777777" w:rsidR="00916E98" w:rsidRPr="007D26F5" w:rsidRDefault="00916E98" w:rsidP="00916E98">
      <w:pPr>
        <w:pStyle w:val="ListParagraph"/>
        <w:numPr>
          <w:ilvl w:val="0"/>
          <w:numId w:val="19"/>
        </w:numPr>
        <w:shd w:val="clear" w:color="auto" w:fill="FFFFFF"/>
        <w:spacing w:before="100" w:beforeAutospacing="1" w:after="100" w:afterAutospacing="1"/>
        <w:textAlignment w:val="baseline"/>
        <w:rPr>
          <w:rFonts w:eastAsia="Times New Roman" w:cstheme="minorHAnsi"/>
          <w:color w:val="2D2D2D"/>
          <w:sz w:val="20"/>
          <w:szCs w:val="20"/>
        </w:rPr>
      </w:pPr>
      <w:r w:rsidRPr="007D26F5">
        <w:rPr>
          <w:rFonts w:eastAsia="Times New Roman" w:cstheme="minorHAnsi"/>
          <w:color w:val="2D2D2D"/>
          <w:sz w:val="20"/>
          <w:szCs w:val="20"/>
        </w:rPr>
        <w:t>Have initiative and self-direction, and the ability to work with minimal supervision</w:t>
      </w:r>
    </w:p>
    <w:p w14:paraId="7356CE7A" w14:textId="3B99AB1B" w:rsidR="00916E98" w:rsidRPr="00916E98" w:rsidRDefault="004C2C6A" w:rsidP="00916E98">
      <w:pPr>
        <w:pStyle w:val="ListParagraph"/>
        <w:numPr>
          <w:ilvl w:val="0"/>
          <w:numId w:val="19"/>
        </w:numPr>
        <w:shd w:val="clear" w:color="auto" w:fill="FFFFFF"/>
        <w:spacing w:before="100" w:beforeAutospacing="1" w:after="100" w:afterAutospacing="1"/>
        <w:textAlignment w:val="baseline"/>
        <w:rPr>
          <w:rFonts w:eastAsia="Times New Roman" w:cstheme="minorHAnsi"/>
          <w:color w:val="2D2D2D"/>
          <w:sz w:val="20"/>
          <w:szCs w:val="20"/>
        </w:rPr>
      </w:pPr>
      <w:r w:rsidRPr="007D26F5">
        <w:rPr>
          <w:rFonts w:eastAsia="Times New Roman" w:cstheme="minorHAnsi"/>
          <w:color w:val="2D2D2D"/>
          <w:sz w:val="20"/>
          <w:szCs w:val="20"/>
        </w:rPr>
        <w:t>H</w:t>
      </w:r>
      <w:r w:rsidR="00916E98" w:rsidRPr="007D26F5">
        <w:rPr>
          <w:rFonts w:eastAsia="Times New Roman" w:cstheme="minorHAnsi"/>
          <w:color w:val="2D2D2D"/>
          <w:sz w:val="20"/>
          <w:szCs w:val="20"/>
        </w:rPr>
        <w:t>andle</w:t>
      </w:r>
      <w:r w:rsidR="00916E98" w:rsidRPr="00916E98">
        <w:rPr>
          <w:rFonts w:eastAsia="Times New Roman" w:cstheme="minorHAnsi"/>
          <w:color w:val="2D2D2D"/>
          <w:sz w:val="20"/>
          <w:szCs w:val="20"/>
        </w:rPr>
        <w:t xml:space="preserve"> people with sensitivity, confidentiality, tact and diplomacy</w:t>
      </w:r>
    </w:p>
    <w:p w14:paraId="3A59EC11" w14:textId="47D8DB0A" w:rsidR="004C2C6A" w:rsidRDefault="004C2C6A" w:rsidP="00916E98">
      <w:pPr>
        <w:pStyle w:val="ListParagraph"/>
        <w:numPr>
          <w:ilvl w:val="0"/>
          <w:numId w:val="19"/>
        </w:numPr>
        <w:shd w:val="clear" w:color="auto" w:fill="FFFFFF"/>
        <w:spacing w:before="100" w:beforeAutospacing="1" w:after="100" w:afterAutospacing="1"/>
        <w:textAlignment w:val="baseline"/>
        <w:rPr>
          <w:rFonts w:eastAsia="Times New Roman" w:cstheme="minorHAnsi"/>
          <w:color w:val="2D2D2D"/>
          <w:sz w:val="20"/>
          <w:szCs w:val="20"/>
        </w:rPr>
      </w:pPr>
      <w:r>
        <w:rPr>
          <w:rFonts w:eastAsia="Times New Roman" w:cstheme="minorHAnsi"/>
          <w:color w:val="2D2D2D"/>
          <w:sz w:val="20"/>
          <w:szCs w:val="20"/>
        </w:rPr>
        <w:t>Advanced interpersonal skills to diplomatically enforce policies and procedures</w:t>
      </w:r>
    </w:p>
    <w:p w14:paraId="211BAC61" w14:textId="1999BFA5" w:rsidR="0053074D" w:rsidRPr="00916E98" w:rsidRDefault="00916E98" w:rsidP="00916E98">
      <w:pPr>
        <w:pStyle w:val="ListParagraph"/>
        <w:numPr>
          <w:ilvl w:val="0"/>
          <w:numId w:val="19"/>
        </w:numPr>
        <w:shd w:val="clear" w:color="auto" w:fill="FFFFFF"/>
        <w:spacing w:before="100" w:beforeAutospacing="1" w:after="100" w:afterAutospacing="1"/>
        <w:textAlignment w:val="baseline"/>
        <w:rPr>
          <w:rFonts w:eastAsia="Times New Roman" w:cstheme="minorHAnsi"/>
          <w:color w:val="2D2D2D"/>
          <w:sz w:val="20"/>
          <w:szCs w:val="20"/>
        </w:rPr>
      </w:pPr>
      <w:r w:rsidRPr="00916E98">
        <w:rPr>
          <w:rFonts w:eastAsia="Times New Roman" w:cstheme="minorHAnsi"/>
          <w:color w:val="2D2D2D"/>
          <w:sz w:val="20"/>
          <w:szCs w:val="20"/>
        </w:rPr>
        <w:t>Flexibility of hours is required</w:t>
      </w:r>
      <w:r>
        <w:rPr>
          <w:rFonts w:eastAsia="Times New Roman" w:cstheme="minorHAnsi"/>
          <w:color w:val="2D2D2D"/>
          <w:sz w:val="20"/>
          <w:szCs w:val="20"/>
        </w:rPr>
        <w:t xml:space="preserve"> during month-end or audit cycles</w:t>
      </w:r>
    </w:p>
    <w:p w14:paraId="3A3B88E1" w14:textId="77777777" w:rsidR="004D3CE2" w:rsidRPr="00A2636C" w:rsidRDefault="004D3CE2" w:rsidP="004D3CE2">
      <w:pPr>
        <w:spacing w:before="100" w:beforeAutospacing="1" w:after="100" w:afterAutospacing="1"/>
        <w:rPr>
          <w:rFonts w:eastAsia="Times New Roman" w:cstheme="minorHAnsi"/>
          <w:b/>
          <w:color w:val="2D2D2D"/>
          <w:sz w:val="20"/>
          <w:szCs w:val="20"/>
        </w:rPr>
      </w:pPr>
      <w:r w:rsidRPr="00A2636C">
        <w:rPr>
          <w:rFonts w:eastAsia="Times New Roman" w:cstheme="minorHAnsi"/>
          <w:b/>
          <w:color w:val="2D2D2D"/>
          <w:sz w:val="20"/>
          <w:szCs w:val="20"/>
        </w:rPr>
        <w:t>Education:</w:t>
      </w:r>
    </w:p>
    <w:p w14:paraId="4AD06769" w14:textId="71214C25" w:rsidR="00916E98" w:rsidRDefault="00916E98" w:rsidP="004D3CE2">
      <w:pPr>
        <w:numPr>
          <w:ilvl w:val="0"/>
          <w:numId w:val="13"/>
        </w:numPr>
        <w:spacing w:before="100" w:beforeAutospacing="1" w:after="100" w:afterAutospacing="1"/>
        <w:rPr>
          <w:rFonts w:eastAsia="Times New Roman" w:cstheme="minorHAnsi"/>
          <w:color w:val="2D2D2D"/>
          <w:sz w:val="20"/>
          <w:szCs w:val="20"/>
        </w:rPr>
      </w:pPr>
      <w:r>
        <w:rPr>
          <w:rFonts w:eastAsia="Times New Roman" w:cstheme="minorHAnsi"/>
          <w:color w:val="2D2D2D"/>
          <w:sz w:val="20"/>
          <w:szCs w:val="20"/>
        </w:rPr>
        <w:t>CPA designation is</w:t>
      </w:r>
      <w:r w:rsidR="004B48CE">
        <w:rPr>
          <w:rFonts w:eastAsia="Times New Roman" w:cstheme="minorHAnsi"/>
          <w:color w:val="2D2D2D"/>
          <w:sz w:val="20"/>
          <w:szCs w:val="20"/>
        </w:rPr>
        <w:t xml:space="preserve"> a</w:t>
      </w:r>
      <w:r>
        <w:rPr>
          <w:rFonts w:eastAsia="Times New Roman" w:cstheme="minorHAnsi"/>
          <w:color w:val="2D2D2D"/>
          <w:sz w:val="20"/>
          <w:szCs w:val="20"/>
        </w:rPr>
        <w:t xml:space="preserve"> requirement</w:t>
      </w:r>
    </w:p>
    <w:p w14:paraId="69A72764" w14:textId="77777777" w:rsidR="00344602" w:rsidRDefault="00344602" w:rsidP="00344602">
      <w:pPr>
        <w:numPr>
          <w:ilvl w:val="0"/>
          <w:numId w:val="13"/>
        </w:numPr>
        <w:spacing w:before="100" w:beforeAutospacing="1" w:after="100" w:afterAutospacing="1"/>
        <w:rPr>
          <w:rFonts w:eastAsia="Times New Roman" w:cstheme="minorHAnsi"/>
          <w:color w:val="2D2D2D"/>
          <w:sz w:val="20"/>
          <w:szCs w:val="20"/>
        </w:rPr>
      </w:pPr>
      <w:r w:rsidRPr="003F5813">
        <w:rPr>
          <w:rFonts w:eastAsia="Times New Roman" w:cstheme="minorHAnsi"/>
          <w:color w:val="2D2D2D"/>
          <w:sz w:val="20"/>
          <w:szCs w:val="20"/>
        </w:rPr>
        <w:t>Post-secondary education or equivalent combination of education and relevant work experience</w:t>
      </w:r>
    </w:p>
    <w:p w14:paraId="448D5B48" w14:textId="77777777" w:rsidR="00344602" w:rsidRPr="00477207" w:rsidRDefault="00344602" w:rsidP="00F97960">
      <w:pPr>
        <w:spacing w:before="100" w:beforeAutospacing="1" w:after="100" w:afterAutospacing="1"/>
        <w:ind w:left="720"/>
        <w:rPr>
          <w:rFonts w:eastAsia="Times New Roman" w:cstheme="minorHAnsi"/>
          <w:color w:val="2D2D2D"/>
          <w:sz w:val="20"/>
          <w:szCs w:val="20"/>
        </w:rPr>
      </w:pPr>
      <w:bookmarkStart w:id="0" w:name="_GoBack"/>
      <w:bookmarkEnd w:id="0"/>
    </w:p>
    <w:sectPr w:rsidR="00344602" w:rsidRPr="00477207" w:rsidSect="00753F8F">
      <w:headerReference w:type="default" r:id="rId10"/>
      <w:footerReference w:type="default" r:id="rId11"/>
      <w:pgSz w:w="12240" w:h="15840"/>
      <w:pgMar w:top="1134" w:right="1134" w:bottom="1134" w:left="1134" w:header="1361" w:footer="13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5E43E" w14:textId="77777777" w:rsidR="007463D9" w:rsidRDefault="007463D9" w:rsidP="001713DA">
      <w:r>
        <w:separator/>
      </w:r>
    </w:p>
  </w:endnote>
  <w:endnote w:type="continuationSeparator" w:id="0">
    <w:p w14:paraId="31B7422E" w14:textId="77777777" w:rsidR="007463D9" w:rsidRDefault="007463D9" w:rsidP="0017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roxima Nova Semibold">
    <w:altName w:val="Tahoma"/>
    <w:panose1 w:val="00000000000000000000"/>
    <w:charset w:val="00"/>
    <w:family w:val="auto"/>
    <w:notTrueType/>
    <w:pitch w:val="variable"/>
    <w:sig w:usb0="20000287" w:usb1="00000001" w:usb2="00000000" w:usb3="00000000" w:csb0="0000019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03B3F" w14:textId="77777777" w:rsidR="00280A9F" w:rsidRDefault="000B470D" w:rsidP="00280A9F">
    <w:pPr>
      <w:pStyle w:val="Footer"/>
      <w:tabs>
        <w:tab w:val="clear" w:pos="4680"/>
        <w:tab w:val="clear" w:pos="9360"/>
        <w:tab w:val="left" w:pos="6958"/>
      </w:tabs>
    </w:pPr>
    <w:r>
      <w:rPr>
        <w:noProof/>
        <w:lang w:eastAsia="en-CA"/>
      </w:rPr>
      <w:drawing>
        <wp:anchor distT="0" distB="0" distL="114300" distR="114300" simplePos="0" relativeHeight="251659264" behindDoc="0" locked="0" layoutInCell="1" allowOverlap="1" wp14:anchorId="2ADD2DC3" wp14:editId="023150A2">
          <wp:simplePos x="0" y="0"/>
          <wp:positionH relativeFrom="column">
            <wp:posOffset>4776470</wp:posOffset>
          </wp:positionH>
          <wp:positionV relativeFrom="paragraph">
            <wp:posOffset>15418</wp:posOffset>
          </wp:positionV>
          <wp:extent cx="1925320" cy="925830"/>
          <wp:effectExtent l="0" t="0" r="0" b="0"/>
          <wp:wrapThrough wrapText="bothSides">
            <wp:wrapPolygon edited="0">
              <wp:start x="3847" y="2370"/>
              <wp:lineTo x="2992" y="7407"/>
              <wp:lineTo x="997" y="9778"/>
              <wp:lineTo x="427" y="10963"/>
              <wp:lineTo x="285" y="16000"/>
              <wp:lineTo x="1995" y="16593"/>
              <wp:lineTo x="15958" y="17778"/>
              <wp:lineTo x="16528" y="20444"/>
              <wp:lineTo x="17953" y="20444"/>
              <wp:lineTo x="20660" y="17778"/>
              <wp:lineTo x="20802" y="16593"/>
              <wp:lineTo x="19947" y="13630"/>
              <wp:lineTo x="19235" y="12444"/>
              <wp:lineTo x="19520" y="10963"/>
              <wp:lineTo x="10686" y="7704"/>
              <wp:lineTo x="10828" y="5630"/>
              <wp:lineTo x="7694" y="3259"/>
              <wp:lineTo x="4702" y="2370"/>
              <wp:lineTo x="3847" y="237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NF x LS Lockup_4C [context]-01.png"/>
                  <pic:cNvPicPr/>
                </pic:nvPicPr>
                <pic:blipFill rotWithShape="1">
                  <a:blip r:embed="rId1">
                    <a:extLst>
                      <a:ext uri="{28A0092B-C50C-407E-A947-70E740481C1C}">
                        <a14:useLocalDpi xmlns:a14="http://schemas.microsoft.com/office/drawing/2010/main" val="0"/>
                      </a:ext>
                    </a:extLst>
                  </a:blip>
                  <a:srcRect l="49477" t="30736" r="5447" b="29771"/>
                  <a:stretch/>
                </pic:blipFill>
                <pic:spPr bwMode="auto">
                  <a:xfrm>
                    <a:off x="0" y="0"/>
                    <a:ext cx="1925320" cy="925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0145">
      <w:rPr>
        <w:noProof/>
        <w:lang w:eastAsia="en-CA"/>
      </w:rPr>
      <w:drawing>
        <wp:anchor distT="0" distB="0" distL="114300" distR="114300" simplePos="0" relativeHeight="251660288" behindDoc="1" locked="0" layoutInCell="1" allowOverlap="1" wp14:anchorId="38EF1292" wp14:editId="46A83BF7">
          <wp:simplePos x="0" y="0"/>
          <wp:positionH relativeFrom="column">
            <wp:posOffset>-142875</wp:posOffset>
          </wp:positionH>
          <wp:positionV relativeFrom="paragraph">
            <wp:posOffset>115342</wp:posOffset>
          </wp:positionV>
          <wp:extent cx="2895600" cy="681355"/>
          <wp:effectExtent l="0" t="0" r="0" b="0"/>
          <wp:wrapTight wrapText="bothSides">
            <wp:wrapPolygon edited="0">
              <wp:start x="284" y="3623"/>
              <wp:lineTo x="189" y="16507"/>
              <wp:lineTo x="19042" y="17715"/>
              <wp:lineTo x="19421" y="17715"/>
              <wp:lineTo x="21032" y="16507"/>
              <wp:lineTo x="21221" y="15299"/>
              <wp:lineTo x="20747" y="10870"/>
              <wp:lineTo x="21126" y="5234"/>
              <wp:lineTo x="21126" y="3623"/>
              <wp:lineTo x="284" y="3623"/>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itled-1 [Recovered].png"/>
                  <pic:cNvPicPr/>
                </pic:nvPicPr>
                <pic:blipFill>
                  <a:blip r:embed="rId2">
                    <a:extLst>
                      <a:ext uri="{28A0092B-C50C-407E-A947-70E740481C1C}">
                        <a14:useLocalDpi xmlns:a14="http://schemas.microsoft.com/office/drawing/2010/main" val="0"/>
                      </a:ext>
                    </a:extLst>
                  </a:blip>
                  <a:stretch>
                    <a:fillRect/>
                  </a:stretch>
                </pic:blipFill>
                <pic:spPr>
                  <a:xfrm>
                    <a:off x="0" y="0"/>
                    <a:ext cx="2895600" cy="681355"/>
                  </a:xfrm>
                  <a:prstGeom prst="rect">
                    <a:avLst/>
                  </a:prstGeom>
                </pic:spPr>
              </pic:pic>
            </a:graphicData>
          </a:graphic>
          <wp14:sizeRelH relativeFrom="page">
            <wp14:pctWidth>0</wp14:pctWidth>
          </wp14:sizeRelH>
          <wp14:sizeRelV relativeFrom="page">
            <wp14:pctHeight>0</wp14:pctHeight>
          </wp14:sizeRelV>
        </wp:anchor>
      </w:drawing>
    </w:r>
    <w:r w:rsidR="00280A9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774AB" w14:textId="77777777" w:rsidR="007463D9" w:rsidRDefault="007463D9" w:rsidP="001713DA">
      <w:r>
        <w:separator/>
      </w:r>
    </w:p>
  </w:footnote>
  <w:footnote w:type="continuationSeparator" w:id="0">
    <w:p w14:paraId="3F27F63B" w14:textId="77777777" w:rsidR="007463D9" w:rsidRDefault="007463D9" w:rsidP="00171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F309A" w14:textId="77777777" w:rsidR="001713DA" w:rsidRDefault="00280A9F">
    <w:pPr>
      <w:pStyle w:val="Header"/>
    </w:pPr>
    <w:r>
      <w:rPr>
        <w:noProof/>
        <w:lang w:eastAsia="en-CA"/>
      </w:rPr>
      <w:drawing>
        <wp:anchor distT="0" distB="0" distL="114300" distR="114300" simplePos="0" relativeHeight="251658240" behindDoc="0" locked="0" layoutInCell="1" allowOverlap="1" wp14:anchorId="51577A26" wp14:editId="23F5E19E">
          <wp:simplePos x="0" y="0"/>
          <wp:positionH relativeFrom="column">
            <wp:posOffset>-141502</wp:posOffset>
          </wp:positionH>
          <wp:positionV relativeFrom="paragraph">
            <wp:posOffset>-580390</wp:posOffset>
          </wp:positionV>
          <wp:extent cx="1414780" cy="656590"/>
          <wp:effectExtent l="0" t="0" r="0" b="3810"/>
          <wp:wrapThrough wrapText="bothSides">
            <wp:wrapPolygon edited="0">
              <wp:start x="11828" y="0"/>
              <wp:lineTo x="3102" y="3760"/>
              <wp:lineTo x="0" y="5431"/>
              <wp:lineTo x="0" y="20054"/>
              <wp:lineTo x="11828" y="21308"/>
              <wp:lineTo x="12991" y="21308"/>
              <wp:lineTo x="21329" y="12534"/>
              <wp:lineTo x="21329" y="11280"/>
              <wp:lineTo x="20553" y="6685"/>
              <wp:lineTo x="20553" y="0"/>
              <wp:lineTo x="11828"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N Foundation Logo no tagline_4C.png"/>
                  <pic:cNvPicPr/>
                </pic:nvPicPr>
                <pic:blipFill>
                  <a:blip r:embed="rId1">
                    <a:extLst>
                      <a:ext uri="{28A0092B-C50C-407E-A947-70E740481C1C}">
                        <a14:useLocalDpi xmlns:a14="http://schemas.microsoft.com/office/drawing/2010/main" val="0"/>
                      </a:ext>
                    </a:extLst>
                  </a:blip>
                  <a:stretch>
                    <a:fillRect/>
                  </a:stretch>
                </pic:blipFill>
                <pic:spPr>
                  <a:xfrm>
                    <a:off x="0" y="0"/>
                    <a:ext cx="1414780" cy="6565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506E"/>
    <w:multiLevelType w:val="multilevel"/>
    <w:tmpl w:val="6464B62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F3581"/>
    <w:multiLevelType w:val="multilevel"/>
    <w:tmpl w:val="8B20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B1244"/>
    <w:multiLevelType w:val="multilevel"/>
    <w:tmpl w:val="C0BE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410A1"/>
    <w:multiLevelType w:val="multilevel"/>
    <w:tmpl w:val="3E44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E7235"/>
    <w:multiLevelType w:val="hybridMultilevel"/>
    <w:tmpl w:val="38824B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A967B63"/>
    <w:multiLevelType w:val="multilevel"/>
    <w:tmpl w:val="A39E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653CC4"/>
    <w:multiLevelType w:val="hybridMultilevel"/>
    <w:tmpl w:val="E730C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21670"/>
    <w:multiLevelType w:val="hybridMultilevel"/>
    <w:tmpl w:val="0568E40C"/>
    <w:lvl w:ilvl="0" w:tplc="BC8279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811FB"/>
    <w:multiLevelType w:val="hybridMultilevel"/>
    <w:tmpl w:val="17AA1728"/>
    <w:lvl w:ilvl="0" w:tplc="BC82792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97E38"/>
    <w:multiLevelType w:val="hybridMultilevel"/>
    <w:tmpl w:val="0114C006"/>
    <w:lvl w:ilvl="0" w:tplc="BC82792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2E20EE"/>
    <w:multiLevelType w:val="hybridMultilevel"/>
    <w:tmpl w:val="03C4F51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1402E9"/>
    <w:multiLevelType w:val="hybridMultilevel"/>
    <w:tmpl w:val="A978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8C4E0E"/>
    <w:multiLevelType w:val="hybridMultilevel"/>
    <w:tmpl w:val="7C16BCFA"/>
    <w:lvl w:ilvl="0" w:tplc="BC8279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9B0356"/>
    <w:multiLevelType w:val="hybridMultilevel"/>
    <w:tmpl w:val="526C6332"/>
    <w:lvl w:ilvl="0" w:tplc="BC8279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B84C06"/>
    <w:multiLevelType w:val="multilevel"/>
    <w:tmpl w:val="B398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72B96"/>
    <w:multiLevelType w:val="hybridMultilevel"/>
    <w:tmpl w:val="95C63EB0"/>
    <w:lvl w:ilvl="0" w:tplc="BC8279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80214E"/>
    <w:multiLevelType w:val="multilevel"/>
    <w:tmpl w:val="B210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CF2D7C"/>
    <w:multiLevelType w:val="hybridMultilevel"/>
    <w:tmpl w:val="5FDA9E4C"/>
    <w:lvl w:ilvl="0" w:tplc="BC8279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ED4278"/>
    <w:multiLevelType w:val="hybridMultilevel"/>
    <w:tmpl w:val="7ECCBB3A"/>
    <w:lvl w:ilvl="0" w:tplc="1009000F">
      <w:start w:val="1"/>
      <w:numFmt w:val="decimal"/>
      <w:lvlText w:val="%1."/>
      <w:lvlJc w:val="left"/>
      <w:pPr>
        <w:ind w:left="720" w:hanging="360"/>
      </w:p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7C761AF"/>
    <w:multiLevelType w:val="hybridMultilevel"/>
    <w:tmpl w:val="782EF182"/>
    <w:lvl w:ilvl="0" w:tplc="BC8279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2"/>
  </w:num>
  <w:num w:numId="4">
    <w:abstractNumId w:val="17"/>
  </w:num>
  <w:num w:numId="5">
    <w:abstractNumId w:val="15"/>
  </w:num>
  <w:num w:numId="6">
    <w:abstractNumId w:val="9"/>
  </w:num>
  <w:num w:numId="7">
    <w:abstractNumId w:val="19"/>
  </w:num>
  <w:num w:numId="8">
    <w:abstractNumId w:val="7"/>
  </w:num>
  <w:num w:numId="9">
    <w:abstractNumId w:val="8"/>
  </w:num>
  <w:num w:numId="10">
    <w:abstractNumId w:val="6"/>
  </w:num>
  <w:num w:numId="11">
    <w:abstractNumId w:val="5"/>
  </w:num>
  <w:num w:numId="12">
    <w:abstractNumId w:val="16"/>
  </w:num>
  <w:num w:numId="13">
    <w:abstractNumId w:val="1"/>
  </w:num>
  <w:num w:numId="14">
    <w:abstractNumId w:val="0"/>
  </w:num>
  <w:num w:numId="15">
    <w:abstractNumId w:val="3"/>
  </w:num>
  <w:num w:numId="16">
    <w:abstractNumId w:val="14"/>
  </w:num>
  <w:num w:numId="17">
    <w:abstractNumId w:val="2"/>
  </w:num>
  <w:num w:numId="18">
    <w:abstractNumId w:val="18"/>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640"/>
    <w:rsid w:val="00014A15"/>
    <w:rsid w:val="00024141"/>
    <w:rsid w:val="00041622"/>
    <w:rsid w:val="00053029"/>
    <w:rsid w:val="0007289D"/>
    <w:rsid w:val="000B470D"/>
    <w:rsid w:val="0011532D"/>
    <w:rsid w:val="001158CB"/>
    <w:rsid w:val="00116C8D"/>
    <w:rsid w:val="001462CE"/>
    <w:rsid w:val="00156B7F"/>
    <w:rsid w:val="00167CB5"/>
    <w:rsid w:val="001713DA"/>
    <w:rsid w:val="00182297"/>
    <w:rsid w:val="00196DDC"/>
    <w:rsid w:val="001B22D6"/>
    <w:rsid w:val="001C03E1"/>
    <w:rsid w:val="001E01FB"/>
    <w:rsid w:val="001E0212"/>
    <w:rsid w:val="00207117"/>
    <w:rsid w:val="0021030A"/>
    <w:rsid w:val="0021606F"/>
    <w:rsid w:val="0022740C"/>
    <w:rsid w:val="00227E29"/>
    <w:rsid w:val="00231572"/>
    <w:rsid w:val="002761E7"/>
    <w:rsid w:val="00280A9F"/>
    <w:rsid w:val="0028180C"/>
    <w:rsid w:val="002A0475"/>
    <w:rsid w:val="002B0180"/>
    <w:rsid w:val="002B2D72"/>
    <w:rsid w:val="002C17EE"/>
    <w:rsid w:val="002C5F46"/>
    <w:rsid w:val="002D1EE2"/>
    <w:rsid w:val="00344602"/>
    <w:rsid w:val="00351C16"/>
    <w:rsid w:val="00352F17"/>
    <w:rsid w:val="00362C63"/>
    <w:rsid w:val="00396795"/>
    <w:rsid w:val="003A0614"/>
    <w:rsid w:val="003F1640"/>
    <w:rsid w:val="003F5813"/>
    <w:rsid w:val="00412ABB"/>
    <w:rsid w:val="004454E0"/>
    <w:rsid w:val="00455594"/>
    <w:rsid w:val="00477207"/>
    <w:rsid w:val="00486CA3"/>
    <w:rsid w:val="00496DC6"/>
    <w:rsid w:val="00496EAE"/>
    <w:rsid w:val="004B48CE"/>
    <w:rsid w:val="004C2C6A"/>
    <w:rsid w:val="004C762C"/>
    <w:rsid w:val="004D1D42"/>
    <w:rsid w:val="004D2075"/>
    <w:rsid w:val="004D3CE2"/>
    <w:rsid w:val="004D636C"/>
    <w:rsid w:val="004E0683"/>
    <w:rsid w:val="004E73D7"/>
    <w:rsid w:val="004F614D"/>
    <w:rsid w:val="004F7E01"/>
    <w:rsid w:val="0053074D"/>
    <w:rsid w:val="005450F8"/>
    <w:rsid w:val="005A18BD"/>
    <w:rsid w:val="005B4243"/>
    <w:rsid w:val="00643F34"/>
    <w:rsid w:val="00645DF4"/>
    <w:rsid w:val="00663E69"/>
    <w:rsid w:val="006C0434"/>
    <w:rsid w:val="006E195C"/>
    <w:rsid w:val="0074202F"/>
    <w:rsid w:val="007463D9"/>
    <w:rsid w:val="007510D7"/>
    <w:rsid w:val="00753F8F"/>
    <w:rsid w:val="0078645F"/>
    <w:rsid w:val="00790145"/>
    <w:rsid w:val="007B1C04"/>
    <w:rsid w:val="007B1F46"/>
    <w:rsid w:val="007D26F5"/>
    <w:rsid w:val="007F5DE5"/>
    <w:rsid w:val="00827464"/>
    <w:rsid w:val="00851E85"/>
    <w:rsid w:val="008720D6"/>
    <w:rsid w:val="008752F5"/>
    <w:rsid w:val="00876868"/>
    <w:rsid w:val="00897302"/>
    <w:rsid w:val="008A5E02"/>
    <w:rsid w:val="008B271F"/>
    <w:rsid w:val="008D2705"/>
    <w:rsid w:val="008E22F7"/>
    <w:rsid w:val="0091209B"/>
    <w:rsid w:val="00916E98"/>
    <w:rsid w:val="009430B5"/>
    <w:rsid w:val="0098516B"/>
    <w:rsid w:val="009A6396"/>
    <w:rsid w:val="00A34EBB"/>
    <w:rsid w:val="00A37FFA"/>
    <w:rsid w:val="00A75A66"/>
    <w:rsid w:val="00AE0A0B"/>
    <w:rsid w:val="00B23C65"/>
    <w:rsid w:val="00B538EC"/>
    <w:rsid w:val="00B6512E"/>
    <w:rsid w:val="00B708EF"/>
    <w:rsid w:val="00B73EA7"/>
    <w:rsid w:val="00BA6ED1"/>
    <w:rsid w:val="00BB28A0"/>
    <w:rsid w:val="00BC4186"/>
    <w:rsid w:val="00BE4EFF"/>
    <w:rsid w:val="00C03613"/>
    <w:rsid w:val="00C24A83"/>
    <w:rsid w:val="00C64825"/>
    <w:rsid w:val="00C7634F"/>
    <w:rsid w:val="00CB37D3"/>
    <w:rsid w:val="00CE55BF"/>
    <w:rsid w:val="00CE7DE6"/>
    <w:rsid w:val="00D17A8B"/>
    <w:rsid w:val="00D26E68"/>
    <w:rsid w:val="00D275FF"/>
    <w:rsid w:val="00D3747A"/>
    <w:rsid w:val="00D4577A"/>
    <w:rsid w:val="00D564B5"/>
    <w:rsid w:val="00D9780A"/>
    <w:rsid w:val="00DA765D"/>
    <w:rsid w:val="00DB0879"/>
    <w:rsid w:val="00DB687B"/>
    <w:rsid w:val="00DC598E"/>
    <w:rsid w:val="00DC5B6C"/>
    <w:rsid w:val="00E84BA2"/>
    <w:rsid w:val="00E868BB"/>
    <w:rsid w:val="00E97630"/>
    <w:rsid w:val="00F37DC8"/>
    <w:rsid w:val="00F42626"/>
    <w:rsid w:val="00F90F18"/>
    <w:rsid w:val="00F97960"/>
    <w:rsid w:val="00FA78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462FDD8"/>
  <w15:chartTrackingRefBased/>
  <w15:docId w15:val="{328385C2-888C-424C-904E-0B54A66D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CA3"/>
  </w:style>
  <w:style w:type="paragraph" w:styleId="Heading1">
    <w:name w:val="heading 1"/>
    <w:basedOn w:val="Normal"/>
    <w:next w:val="Normal"/>
    <w:link w:val="Heading1Char"/>
    <w:uiPriority w:val="9"/>
    <w:qFormat/>
    <w:rsid w:val="00A34E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4EBB"/>
    <w:pPr>
      <w:keepNext/>
      <w:keepLines/>
      <w:spacing w:before="40"/>
      <w:outlineLvl w:val="1"/>
    </w:pPr>
    <w:rPr>
      <w:rFonts w:ascii="Proxima Nova Semibold" w:eastAsiaTheme="majorEastAsia" w:hAnsi="Proxima Nova Semibold" w:cs="Times New Roman (Headings CS)"/>
      <w:b/>
      <w:caps/>
      <w:color w:val="4EC2B8"/>
      <w:spacing w:val="2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3DA"/>
    <w:pPr>
      <w:tabs>
        <w:tab w:val="center" w:pos="4680"/>
        <w:tab w:val="right" w:pos="9360"/>
      </w:tabs>
    </w:pPr>
  </w:style>
  <w:style w:type="character" w:customStyle="1" w:styleId="HeaderChar">
    <w:name w:val="Header Char"/>
    <w:basedOn w:val="DefaultParagraphFont"/>
    <w:link w:val="Header"/>
    <w:uiPriority w:val="99"/>
    <w:rsid w:val="001713DA"/>
  </w:style>
  <w:style w:type="paragraph" w:styleId="Footer">
    <w:name w:val="footer"/>
    <w:basedOn w:val="Normal"/>
    <w:link w:val="FooterChar"/>
    <w:uiPriority w:val="99"/>
    <w:unhideWhenUsed/>
    <w:rsid w:val="001713DA"/>
    <w:pPr>
      <w:tabs>
        <w:tab w:val="center" w:pos="4680"/>
        <w:tab w:val="right" w:pos="9360"/>
      </w:tabs>
    </w:pPr>
  </w:style>
  <w:style w:type="character" w:customStyle="1" w:styleId="FooterChar">
    <w:name w:val="Footer Char"/>
    <w:basedOn w:val="DefaultParagraphFont"/>
    <w:link w:val="Footer"/>
    <w:uiPriority w:val="99"/>
    <w:rsid w:val="001713DA"/>
  </w:style>
  <w:style w:type="character" w:styleId="Hyperlink">
    <w:name w:val="Hyperlink"/>
    <w:basedOn w:val="DefaultParagraphFont"/>
    <w:uiPriority w:val="99"/>
    <w:unhideWhenUsed/>
    <w:rsid w:val="00496EAE"/>
    <w:rPr>
      <w:color w:val="0563C1" w:themeColor="hyperlink"/>
      <w:u w:val="single"/>
    </w:rPr>
  </w:style>
  <w:style w:type="character" w:customStyle="1" w:styleId="UnresolvedMention1">
    <w:name w:val="Unresolved Mention1"/>
    <w:basedOn w:val="DefaultParagraphFont"/>
    <w:uiPriority w:val="99"/>
    <w:semiHidden/>
    <w:unhideWhenUsed/>
    <w:rsid w:val="00496EAE"/>
    <w:rPr>
      <w:color w:val="605E5C"/>
      <w:shd w:val="clear" w:color="auto" w:fill="E1DFDD"/>
    </w:rPr>
  </w:style>
  <w:style w:type="paragraph" w:styleId="ListParagraph">
    <w:name w:val="List Paragraph"/>
    <w:basedOn w:val="Normal"/>
    <w:uiPriority w:val="1"/>
    <w:qFormat/>
    <w:rsid w:val="00753F8F"/>
    <w:pPr>
      <w:ind w:left="720"/>
      <w:contextualSpacing/>
    </w:pPr>
  </w:style>
  <w:style w:type="character" w:customStyle="1" w:styleId="Heading2Char">
    <w:name w:val="Heading 2 Char"/>
    <w:basedOn w:val="DefaultParagraphFont"/>
    <w:link w:val="Heading2"/>
    <w:uiPriority w:val="9"/>
    <w:rsid w:val="00A34EBB"/>
    <w:rPr>
      <w:rFonts w:ascii="Proxima Nova Semibold" w:eastAsiaTheme="majorEastAsia" w:hAnsi="Proxima Nova Semibold" w:cs="Times New Roman (Headings CS)"/>
      <w:b/>
      <w:caps/>
      <w:color w:val="4EC2B8"/>
      <w:spacing w:val="20"/>
      <w:sz w:val="26"/>
      <w:szCs w:val="26"/>
    </w:rPr>
  </w:style>
  <w:style w:type="character" w:customStyle="1" w:styleId="Heading1Char">
    <w:name w:val="Heading 1 Char"/>
    <w:basedOn w:val="DefaultParagraphFont"/>
    <w:link w:val="Heading1"/>
    <w:uiPriority w:val="9"/>
    <w:rsid w:val="00A34EB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3F164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F1640"/>
    <w:rPr>
      <w:b/>
      <w:bCs/>
    </w:rPr>
  </w:style>
  <w:style w:type="character" w:styleId="CommentReference">
    <w:name w:val="annotation reference"/>
    <w:basedOn w:val="DefaultParagraphFont"/>
    <w:uiPriority w:val="99"/>
    <w:semiHidden/>
    <w:unhideWhenUsed/>
    <w:rsid w:val="00C64825"/>
    <w:rPr>
      <w:sz w:val="16"/>
      <w:szCs w:val="16"/>
    </w:rPr>
  </w:style>
  <w:style w:type="paragraph" w:styleId="CommentText">
    <w:name w:val="annotation text"/>
    <w:basedOn w:val="Normal"/>
    <w:link w:val="CommentTextChar"/>
    <w:uiPriority w:val="99"/>
    <w:unhideWhenUsed/>
    <w:rsid w:val="00C64825"/>
    <w:rPr>
      <w:sz w:val="20"/>
      <w:szCs w:val="20"/>
    </w:rPr>
  </w:style>
  <w:style w:type="character" w:customStyle="1" w:styleId="CommentTextChar">
    <w:name w:val="Comment Text Char"/>
    <w:basedOn w:val="DefaultParagraphFont"/>
    <w:link w:val="CommentText"/>
    <w:uiPriority w:val="99"/>
    <w:rsid w:val="00C64825"/>
    <w:rPr>
      <w:sz w:val="20"/>
      <w:szCs w:val="20"/>
    </w:rPr>
  </w:style>
  <w:style w:type="paragraph" w:styleId="CommentSubject">
    <w:name w:val="annotation subject"/>
    <w:basedOn w:val="CommentText"/>
    <w:next w:val="CommentText"/>
    <w:link w:val="CommentSubjectChar"/>
    <w:uiPriority w:val="99"/>
    <w:semiHidden/>
    <w:unhideWhenUsed/>
    <w:rsid w:val="00C64825"/>
    <w:rPr>
      <w:b/>
      <w:bCs/>
    </w:rPr>
  </w:style>
  <w:style w:type="character" w:customStyle="1" w:styleId="CommentSubjectChar">
    <w:name w:val="Comment Subject Char"/>
    <w:basedOn w:val="CommentTextChar"/>
    <w:link w:val="CommentSubject"/>
    <w:uiPriority w:val="99"/>
    <w:semiHidden/>
    <w:rsid w:val="00C64825"/>
    <w:rPr>
      <w:b/>
      <w:bCs/>
      <w:sz w:val="20"/>
      <w:szCs w:val="20"/>
    </w:rPr>
  </w:style>
  <w:style w:type="paragraph" w:styleId="BalloonText">
    <w:name w:val="Balloon Text"/>
    <w:basedOn w:val="Normal"/>
    <w:link w:val="BalloonTextChar"/>
    <w:uiPriority w:val="99"/>
    <w:semiHidden/>
    <w:unhideWhenUsed/>
    <w:rsid w:val="00C648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825"/>
    <w:rPr>
      <w:rFonts w:ascii="Segoe UI" w:hAnsi="Segoe UI" w:cs="Segoe UI"/>
      <w:sz w:val="18"/>
      <w:szCs w:val="18"/>
    </w:rPr>
  </w:style>
  <w:style w:type="character" w:styleId="FollowedHyperlink">
    <w:name w:val="FollowedHyperlink"/>
    <w:basedOn w:val="DefaultParagraphFont"/>
    <w:uiPriority w:val="99"/>
    <w:semiHidden/>
    <w:unhideWhenUsed/>
    <w:rsid w:val="002B2D72"/>
    <w:rPr>
      <w:color w:val="954F72" w:themeColor="followedHyperlink"/>
      <w:u w:val="single"/>
    </w:rPr>
  </w:style>
  <w:style w:type="paragraph" w:styleId="Revision">
    <w:name w:val="Revision"/>
    <w:hidden/>
    <w:uiPriority w:val="99"/>
    <w:semiHidden/>
    <w:rsid w:val="00344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1058">
      <w:bodyDiv w:val="1"/>
      <w:marLeft w:val="0"/>
      <w:marRight w:val="0"/>
      <w:marTop w:val="0"/>
      <w:marBottom w:val="0"/>
      <w:divBdr>
        <w:top w:val="none" w:sz="0" w:space="0" w:color="auto"/>
        <w:left w:val="none" w:sz="0" w:space="0" w:color="auto"/>
        <w:bottom w:val="none" w:sz="0" w:space="0" w:color="auto"/>
        <w:right w:val="none" w:sz="0" w:space="0" w:color="auto"/>
      </w:divBdr>
    </w:div>
    <w:div w:id="446195861">
      <w:bodyDiv w:val="1"/>
      <w:marLeft w:val="0"/>
      <w:marRight w:val="0"/>
      <w:marTop w:val="0"/>
      <w:marBottom w:val="0"/>
      <w:divBdr>
        <w:top w:val="none" w:sz="0" w:space="0" w:color="auto"/>
        <w:left w:val="none" w:sz="0" w:space="0" w:color="auto"/>
        <w:bottom w:val="none" w:sz="0" w:space="0" w:color="auto"/>
        <w:right w:val="none" w:sz="0" w:space="0" w:color="auto"/>
      </w:divBdr>
    </w:div>
    <w:div w:id="1706440278">
      <w:bodyDiv w:val="1"/>
      <w:marLeft w:val="0"/>
      <w:marRight w:val="0"/>
      <w:marTop w:val="0"/>
      <w:marBottom w:val="0"/>
      <w:divBdr>
        <w:top w:val="none" w:sz="0" w:space="0" w:color="auto"/>
        <w:left w:val="none" w:sz="0" w:space="0" w:color="auto"/>
        <w:bottom w:val="none" w:sz="0" w:space="0" w:color="auto"/>
        <w:right w:val="none" w:sz="0" w:space="0" w:color="auto"/>
      </w:divBdr>
      <w:divsChild>
        <w:div w:id="207618377">
          <w:marLeft w:val="0"/>
          <w:marRight w:val="0"/>
          <w:marTop w:val="240"/>
          <w:marBottom w:val="240"/>
          <w:divBdr>
            <w:top w:val="none" w:sz="0" w:space="0" w:color="auto"/>
            <w:left w:val="none" w:sz="0" w:space="0" w:color="auto"/>
            <w:bottom w:val="none" w:sz="0" w:space="0" w:color="auto"/>
            <w:right w:val="none" w:sz="0" w:space="0" w:color="auto"/>
          </w:divBdr>
        </w:div>
        <w:div w:id="1712803590">
          <w:marLeft w:val="0"/>
          <w:marRight w:val="0"/>
          <w:marTop w:val="240"/>
          <w:marBottom w:val="240"/>
          <w:divBdr>
            <w:top w:val="none" w:sz="0" w:space="0" w:color="auto"/>
            <w:left w:val="none" w:sz="0" w:space="0" w:color="auto"/>
            <w:bottom w:val="none" w:sz="0" w:space="0" w:color="auto"/>
            <w:right w:val="none" w:sz="0" w:space="0" w:color="auto"/>
          </w:divBdr>
        </w:div>
        <w:div w:id="665590955">
          <w:marLeft w:val="0"/>
          <w:marRight w:val="0"/>
          <w:marTop w:val="240"/>
          <w:marBottom w:val="240"/>
          <w:divBdr>
            <w:top w:val="none" w:sz="0" w:space="0" w:color="auto"/>
            <w:left w:val="none" w:sz="0" w:space="0" w:color="auto"/>
            <w:bottom w:val="none" w:sz="0" w:space="0" w:color="auto"/>
            <w:right w:val="none" w:sz="0" w:space="0" w:color="auto"/>
          </w:divBdr>
        </w:div>
      </w:divsChild>
    </w:div>
    <w:div w:id="1757752652">
      <w:bodyDiv w:val="1"/>
      <w:marLeft w:val="0"/>
      <w:marRight w:val="0"/>
      <w:marTop w:val="0"/>
      <w:marBottom w:val="0"/>
      <w:divBdr>
        <w:top w:val="none" w:sz="0" w:space="0" w:color="auto"/>
        <w:left w:val="none" w:sz="0" w:space="0" w:color="auto"/>
        <w:bottom w:val="none" w:sz="0" w:space="0" w:color="auto"/>
        <w:right w:val="none" w:sz="0" w:space="0" w:color="auto"/>
      </w:divBdr>
      <w:divsChild>
        <w:div w:id="74128244">
          <w:marLeft w:val="0"/>
          <w:marRight w:val="0"/>
          <w:marTop w:val="240"/>
          <w:marBottom w:val="240"/>
          <w:divBdr>
            <w:top w:val="none" w:sz="0" w:space="0" w:color="auto"/>
            <w:left w:val="none" w:sz="0" w:space="0" w:color="auto"/>
            <w:bottom w:val="none" w:sz="0" w:space="0" w:color="auto"/>
            <w:right w:val="none" w:sz="0" w:space="0" w:color="auto"/>
          </w:divBdr>
        </w:div>
        <w:div w:id="1280839561">
          <w:marLeft w:val="0"/>
          <w:marRight w:val="0"/>
          <w:marTop w:val="240"/>
          <w:marBottom w:val="240"/>
          <w:divBdr>
            <w:top w:val="none" w:sz="0" w:space="0" w:color="auto"/>
            <w:left w:val="none" w:sz="0" w:space="0" w:color="auto"/>
            <w:bottom w:val="none" w:sz="0" w:space="0" w:color="auto"/>
            <w:right w:val="none" w:sz="0" w:space="0" w:color="auto"/>
          </w:divBdr>
        </w:div>
        <w:div w:id="27035670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31796ADDB714F9B4885F32EA5D1DF" ma:contentTypeVersion="13" ma:contentTypeDescription="Create a new document." ma:contentTypeScope="" ma:versionID="e37cd015dcbfdf7a55ed43174707d296">
  <xsd:schema xmlns:xsd="http://www.w3.org/2001/XMLSchema" xmlns:xs="http://www.w3.org/2001/XMLSchema" xmlns:p="http://schemas.microsoft.com/office/2006/metadata/properties" xmlns:ns2="abc0bf51-70bf-454c-bab5-2c12d54b80c4" xmlns:ns3="00e6f19a-fc0a-4690-9bae-676fa224ad13" targetNamespace="http://schemas.microsoft.com/office/2006/metadata/properties" ma:root="true" ma:fieldsID="1dfb276905635283ef0cfc297fec02f1" ns2:_="" ns3:_="">
    <xsd:import namespace="abc0bf51-70bf-454c-bab5-2c12d54b80c4"/>
    <xsd:import namespace="00e6f19a-fc0a-4690-9bae-676fa224a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0bf51-70bf-454c-bab5-2c12d54b8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e6f19a-fc0a-4690-9bae-676fa224ad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951774-51A0-4C95-AD7E-058363361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0bf51-70bf-454c-bab5-2c12d54b80c4"/>
    <ds:schemaRef ds:uri="00e6f19a-fc0a-4690-9bae-676fa224a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07B4C0-8341-4366-AEC6-CF5E82EBCD8B}">
  <ds:schemaRefs>
    <ds:schemaRef ds:uri="http://schemas.microsoft.com/office/2006/metadata/properties"/>
    <ds:schemaRef ds:uri="http://schemas.microsoft.com/office/infopath/2007/PartnerControls"/>
    <ds:schemaRef ds:uri="http://www.w3.org/XML/1998/namespace"/>
    <ds:schemaRef ds:uri="http://purl.org/dc/elements/1.1/"/>
    <ds:schemaRef ds:uri="00e6f19a-fc0a-4690-9bae-676fa224ad13"/>
    <ds:schemaRef ds:uri="http://schemas.openxmlformats.org/package/2006/metadata/core-properties"/>
    <ds:schemaRef ds:uri="http://schemas.microsoft.com/office/2006/documentManagement/types"/>
    <ds:schemaRef ds:uri="http://purl.org/dc/terms/"/>
    <ds:schemaRef ds:uri="abc0bf51-70bf-454c-bab5-2c12d54b80c4"/>
    <ds:schemaRef ds:uri="http://purl.org/dc/dcmitype/"/>
  </ds:schemaRefs>
</ds:datastoreItem>
</file>

<file path=customXml/itemProps3.xml><?xml version="1.0" encoding="utf-8"?>
<ds:datastoreItem xmlns:ds="http://schemas.openxmlformats.org/officeDocument/2006/customXml" ds:itemID="{ADEEA48D-E99C-4097-96BC-4F55D0EAC7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Namasivayam, Yvonne</cp:lastModifiedBy>
  <cp:revision>3</cp:revision>
  <dcterms:created xsi:type="dcterms:W3CDTF">2026-04-16T15:15:00Z</dcterms:created>
  <dcterms:modified xsi:type="dcterms:W3CDTF">2026-04-16T15:16:00Z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0x01010015131796ADDB714F9B4885F32EA5D1DF</vt:lpwstr>
  </property>
</Properties>
</file>