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E37D" w14:textId="77777777" w:rsidR="00136B24" w:rsidRPr="00136B24" w:rsidRDefault="00136B24" w:rsidP="00136B24">
      <w:pPr>
        <w:jc w:val="center"/>
      </w:pPr>
      <w:r w:rsidRPr="00136B24">
        <w:rPr>
          <w:b/>
          <w:bCs/>
        </w:rPr>
        <w:t>Campaign Donor Writer</w:t>
      </w:r>
    </w:p>
    <w:p w14:paraId="2FE3EAAF" w14:textId="77777777" w:rsidR="00136B24" w:rsidRPr="00136B24" w:rsidRDefault="00136B24" w:rsidP="00136B24">
      <w:pPr>
        <w:jc w:val="center"/>
      </w:pPr>
      <w:r w:rsidRPr="00136B24">
        <w:rPr>
          <w:b/>
          <w:bCs/>
        </w:rPr>
        <w:t>(Known internally as Associate Manager, Development Services)</w:t>
      </w:r>
    </w:p>
    <w:p w14:paraId="55AEFEDC" w14:textId="77777777" w:rsidR="00136B24" w:rsidRPr="00136B24" w:rsidRDefault="00136B24" w:rsidP="00136B24">
      <w:pPr>
        <w:jc w:val="center"/>
      </w:pPr>
      <w:r w:rsidRPr="00136B24">
        <w:rPr>
          <w:b/>
          <w:bCs/>
        </w:rPr>
        <w:t>Development Services Department</w:t>
      </w:r>
    </w:p>
    <w:p w14:paraId="35741C1C" w14:textId="77777777" w:rsidR="00136B24" w:rsidRPr="00136B24" w:rsidRDefault="00136B24" w:rsidP="00136B24">
      <w:pPr>
        <w:jc w:val="center"/>
      </w:pPr>
      <w:r w:rsidRPr="00136B24">
        <w:rPr>
          <w:b/>
          <w:bCs/>
        </w:rPr>
        <w:t>Hybrid</w:t>
      </w:r>
    </w:p>
    <w:p w14:paraId="42671E03" w14:textId="77777777" w:rsidR="00136B24" w:rsidRPr="00136B24" w:rsidRDefault="00136B24" w:rsidP="00136B24">
      <w:pPr>
        <w:jc w:val="center"/>
      </w:pPr>
      <w:r w:rsidRPr="00136B24">
        <w:rPr>
          <w:b/>
          <w:bCs/>
        </w:rPr>
        <w:t>Full Time, Permanent</w:t>
      </w:r>
    </w:p>
    <w:p w14:paraId="08F729A4" w14:textId="77777777" w:rsidR="00136B24" w:rsidRPr="00136B24" w:rsidRDefault="00136B24" w:rsidP="00136B24">
      <w:pPr>
        <w:jc w:val="center"/>
      </w:pPr>
      <w:r w:rsidRPr="00136B24">
        <w:rPr>
          <w:b/>
          <w:bCs/>
        </w:rPr>
        <w:t>Level 7</w:t>
      </w:r>
    </w:p>
    <w:p w14:paraId="0D05362C" w14:textId="77777777" w:rsidR="00136B24" w:rsidRPr="00136B24" w:rsidRDefault="00136B24" w:rsidP="00136B24">
      <w:pPr>
        <w:jc w:val="center"/>
      </w:pPr>
      <w:r w:rsidRPr="00136B24">
        <w:rPr>
          <w:b/>
          <w:bCs/>
        </w:rPr>
        <w:t>Requisition Number: DEV-2026-001</w:t>
      </w:r>
    </w:p>
    <w:p w14:paraId="1BFBF54D" w14:textId="77777777" w:rsidR="00136B24" w:rsidRPr="00136B24" w:rsidRDefault="00136B24" w:rsidP="00136B24">
      <w:r w:rsidRPr="00136B24">
        <w:t>Covenant House helps youth ignite their potential and reclaim their lives. As Canada’s largest agency serving youth who are homeless, trafficked or at risk, we offer the widest range of services to hundreds of young people every day.</w:t>
      </w:r>
    </w:p>
    <w:p w14:paraId="2BFE511B" w14:textId="77777777" w:rsidR="00136B24" w:rsidRPr="00136B24" w:rsidRDefault="00136B24" w:rsidP="00136B24">
      <w:r w:rsidRPr="00136B24">
        <w:t>More than a place to stay, we provide life-changing care with unconditional love and respect. We meet youth’s immediate needs and then we work together to achieve their future goals. We offer 24/7 crisis shelter transitional housing options on-site and, in the community, health and well-being support, training and skill development, and ongoing care once youth move into the community.       </w:t>
      </w:r>
    </w:p>
    <w:p w14:paraId="567A533F" w14:textId="77777777" w:rsidR="00136B24" w:rsidRPr="00136B24" w:rsidRDefault="00136B24" w:rsidP="00136B24">
      <w:r w:rsidRPr="00136B24">
        <w:t>For over 40 years, Covenant House has been dedicated to its mission of serving youth on the street and to protect and safeguard all youth with absolute respect and unconditional love. Since 1982, Covenant House has supported more than 100,000 young people.</w:t>
      </w:r>
    </w:p>
    <w:p w14:paraId="2DD87AF1" w14:textId="77777777" w:rsidR="00136B24" w:rsidRPr="00136B24" w:rsidRDefault="00136B24" w:rsidP="00136B24">
      <w:r w:rsidRPr="00136B24">
        <w:rPr>
          <w:b/>
          <w:bCs/>
        </w:rPr>
        <w:t>Overview:</w:t>
      </w:r>
      <w:r w:rsidRPr="00136B24">
        <w:t> Covenant House Toronto is seeking a Campaign Donor Writer to join the Development Services team in support of a transformative redevelopment campaign. Reporting to the Manager of Development Services, the Campaign Donor Writer will focus on developing high-impact written materials that support the cultivation, solicitation and stewardship reporting of major campaign donors. This is a new position within a growing team and will play a key role in supporting writing needs for the campaign. The writer will work collaboratively with major gift solicitors, the Vice President of Campaign and other supporting roles including frontline program teams. This role will be an active participant in campaign meetings, contributing insight into messaging, positioning and donor strategies. The successful candidate is a hands-on contributor and a trusted thought partner to the major gifts team, helping shape donor strategy and how the campaign is communicated to donors. </w:t>
      </w:r>
    </w:p>
    <w:p w14:paraId="64F14E55" w14:textId="77777777" w:rsidR="00136B24" w:rsidRPr="00136B24" w:rsidRDefault="00136B24" w:rsidP="00136B24">
      <w:r w:rsidRPr="00136B24">
        <w:rPr>
          <w:b/>
          <w:bCs/>
        </w:rPr>
        <w:t>We are currently recruiting for 1 Full Time, Permanent Campaign Donor Writer. This is a new role within the organization</w:t>
      </w:r>
    </w:p>
    <w:p w14:paraId="18570A78" w14:textId="77777777" w:rsidR="00136B24" w:rsidRPr="00136B24" w:rsidRDefault="00136B24" w:rsidP="00136B24">
      <w:r w:rsidRPr="00136B24">
        <w:rPr>
          <w:b/>
          <w:bCs/>
        </w:rPr>
        <w:lastRenderedPageBreak/>
        <w:t>Responsibilities:</w:t>
      </w:r>
    </w:p>
    <w:p w14:paraId="5E394D2C" w14:textId="77777777" w:rsidR="00136B24" w:rsidRPr="00136B24" w:rsidRDefault="00136B24" w:rsidP="00136B24">
      <w:r w:rsidRPr="00136B24">
        <w:rPr>
          <w:b/>
          <w:bCs/>
        </w:rPr>
        <w:t>Campaign Proposals, Reporting &amp; Content Development 70%</w:t>
      </w:r>
    </w:p>
    <w:p w14:paraId="575277EF" w14:textId="77777777" w:rsidR="00136B24" w:rsidRPr="00136B24" w:rsidRDefault="00136B24" w:rsidP="00136B24">
      <w:pPr>
        <w:numPr>
          <w:ilvl w:val="0"/>
          <w:numId w:val="1"/>
        </w:numPr>
      </w:pPr>
      <w:r w:rsidRPr="00136B24">
        <w:t>Serve as the lead writer for proposals and cultivation materials for major campaign donors including individuals, corporations and foundations at high giving levels.</w:t>
      </w:r>
    </w:p>
    <w:p w14:paraId="11CFFBB2" w14:textId="77777777" w:rsidR="00136B24" w:rsidRPr="00136B24" w:rsidRDefault="00136B24" w:rsidP="00136B24">
      <w:pPr>
        <w:numPr>
          <w:ilvl w:val="0"/>
          <w:numId w:val="1"/>
        </w:numPr>
      </w:pPr>
      <w:r w:rsidRPr="00136B24">
        <w:t>Translate donor interests into compelling cases for investment.   </w:t>
      </w:r>
    </w:p>
    <w:p w14:paraId="72F79668" w14:textId="77777777" w:rsidR="00136B24" w:rsidRPr="00136B24" w:rsidRDefault="00136B24" w:rsidP="00136B24">
      <w:pPr>
        <w:numPr>
          <w:ilvl w:val="0"/>
          <w:numId w:val="1"/>
        </w:numPr>
      </w:pPr>
      <w:r w:rsidRPr="00136B24">
        <w:t>Create compelling reports that clearly and effectively articulate the impact of the corporation/foundation/major donor’s contribution.</w:t>
      </w:r>
    </w:p>
    <w:p w14:paraId="1F51FD35" w14:textId="77777777" w:rsidR="00136B24" w:rsidRPr="00136B24" w:rsidRDefault="00136B24" w:rsidP="00136B24">
      <w:pPr>
        <w:numPr>
          <w:ilvl w:val="0"/>
          <w:numId w:val="1"/>
        </w:numPr>
      </w:pPr>
      <w:r w:rsidRPr="00136B24">
        <w:t>Translate campaign information and priorities into clear, compelling, donor-centric pieces.</w:t>
      </w:r>
    </w:p>
    <w:p w14:paraId="276BA39C" w14:textId="77777777" w:rsidR="00136B24" w:rsidRPr="00136B24" w:rsidRDefault="00136B24" w:rsidP="00136B24">
      <w:pPr>
        <w:numPr>
          <w:ilvl w:val="0"/>
          <w:numId w:val="1"/>
        </w:numPr>
      </w:pPr>
      <w:r w:rsidRPr="00136B24">
        <w:t>Develop, coordinate and provide technical advice on an array of print and electronic communications that support all stages of the donor-cycle.</w:t>
      </w:r>
    </w:p>
    <w:p w14:paraId="67706AD7" w14:textId="77777777" w:rsidR="00136B24" w:rsidRPr="00136B24" w:rsidRDefault="00136B24" w:rsidP="00136B24">
      <w:pPr>
        <w:numPr>
          <w:ilvl w:val="0"/>
          <w:numId w:val="1"/>
        </w:numPr>
      </w:pPr>
      <w:r w:rsidRPr="00136B24">
        <w:t>Ensure all materials align with Covenant House Toronto’s brand, tone, and campaign messaging and are error-free, polished and are up to date.</w:t>
      </w:r>
    </w:p>
    <w:p w14:paraId="5EBFABC5" w14:textId="77777777" w:rsidR="00136B24" w:rsidRPr="00136B24" w:rsidRDefault="00136B24" w:rsidP="00136B24">
      <w:pPr>
        <w:numPr>
          <w:ilvl w:val="0"/>
          <w:numId w:val="1"/>
        </w:numPr>
      </w:pPr>
      <w:r w:rsidRPr="00136B24">
        <w:t>Collaborate closely with major gift solicitors to advance solicitations and shape donor strategy through written communications.  </w:t>
      </w:r>
    </w:p>
    <w:p w14:paraId="7A2D9375" w14:textId="77777777" w:rsidR="00136B24" w:rsidRPr="00136B24" w:rsidRDefault="00136B24" w:rsidP="00136B24">
      <w:pPr>
        <w:numPr>
          <w:ilvl w:val="0"/>
          <w:numId w:val="1"/>
        </w:numPr>
      </w:pPr>
      <w:r w:rsidRPr="00136B24">
        <w:t>Gather and develop stories and content that demonstrate the transformational impact of campaign investments. </w:t>
      </w:r>
    </w:p>
    <w:p w14:paraId="417EE91D" w14:textId="77777777" w:rsidR="00136B24" w:rsidRPr="00136B24" w:rsidRDefault="00136B24" w:rsidP="00136B24">
      <w:pPr>
        <w:numPr>
          <w:ilvl w:val="0"/>
          <w:numId w:val="1"/>
        </w:numPr>
      </w:pPr>
      <w:r w:rsidRPr="00136B24">
        <w:t>Support with other written campaign materials, as requested and needed. </w:t>
      </w:r>
    </w:p>
    <w:p w14:paraId="3CC1CFE2" w14:textId="77777777" w:rsidR="00136B24" w:rsidRPr="00136B24" w:rsidRDefault="00136B24" w:rsidP="00136B24">
      <w:r w:rsidRPr="00136B24">
        <w:rPr>
          <w:b/>
          <w:bCs/>
        </w:rPr>
        <w:t>Information Management 25%</w:t>
      </w:r>
    </w:p>
    <w:p w14:paraId="7250DC7A" w14:textId="77777777" w:rsidR="00136B24" w:rsidRPr="00136B24" w:rsidRDefault="00136B24" w:rsidP="00136B24">
      <w:pPr>
        <w:numPr>
          <w:ilvl w:val="0"/>
          <w:numId w:val="2"/>
        </w:numPr>
      </w:pPr>
      <w:r w:rsidRPr="00136B24">
        <w:t>Track timelines and deliverables related to grant deadlines, campaign proposals, donor communications and stewardship commitments. Coordinate with fundraising portfolio managers on moves management processes as it relates to proposals/solicitations and stewardship reports.</w:t>
      </w:r>
    </w:p>
    <w:p w14:paraId="23272A2F" w14:textId="77777777" w:rsidR="00136B24" w:rsidRPr="00136B24" w:rsidRDefault="00136B24" w:rsidP="00136B24">
      <w:pPr>
        <w:numPr>
          <w:ilvl w:val="0"/>
          <w:numId w:val="2"/>
        </w:numPr>
      </w:pPr>
      <w:r w:rsidRPr="00136B24">
        <w:t>Develop and maintain a library of campaign-related materials (e.g. proposals, customised materials, impact reports, etc.).</w:t>
      </w:r>
    </w:p>
    <w:p w14:paraId="308A1C46" w14:textId="77777777" w:rsidR="00136B24" w:rsidRPr="00136B24" w:rsidRDefault="00136B24" w:rsidP="00136B24">
      <w:pPr>
        <w:numPr>
          <w:ilvl w:val="0"/>
          <w:numId w:val="2"/>
        </w:numPr>
      </w:pPr>
      <w:r w:rsidRPr="00136B24">
        <w:t>Work collaboratively with Development, Communications and Donor Experience teams to ensure consistent messaging and sharing of relevant content across teams.</w:t>
      </w:r>
    </w:p>
    <w:p w14:paraId="3D6B830B" w14:textId="77777777" w:rsidR="00136B24" w:rsidRPr="00136B24" w:rsidRDefault="00136B24" w:rsidP="00136B24">
      <w:r w:rsidRPr="00136B24">
        <w:rPr>
          <w:b/>
          <w:bCs/>
        </w:rPr>
        <w:t>Other Tasks 5%</w:t>
      </w:r>
    </w:p>
    <w:p w14:paraId="608F2020" w14:textId="77777777" w:rsidR="00136B24" w:rsidRPr="00136B24" w:rsidRDefault="00136B24" w:rsidP="00136B24">
      <w:pPr>
        <w:numPr>
          <w:ilvl w:val="0"/>
          <w:numId w:val="3"/>
        </w:numPr>
      </w:pPr>
      <w:r w:rsidRPr="00136B24">
        <w:lastRenderedPageBreak/>
        <w:t>Stay informed on trends and best practices in major gift fundraising, capital campaigns and donor communications.</w:t>
      </w:r>
    </w:p>
    <w:p w14:paraId="6DD05160" w14:textId="77777777" w:rsidR="00136B24" w:rsidRPr="00136B24" w:rsidRDefault="00136B24" w:rsidP="00136B24">
      <w:pPr>
        <w:numPr>
          <w:ilvl w:val="0"/>
          <w:numId w:val="3"/>
        </w:numPr>
      </w:pPr>
      <w:r w:rsidRPr="00136B24">
        <w:t>Contribute to strengthening internal processes and systems that support campaign fundraising efforts.</w:t>
      </w:r>
    </w:p>
    <w:p w14:paraId="6BCEC356" w14:textId="77777777" w:rsidR="00136B24" w:rsidRPr="00136B24" w:rsidRDefault="00136B24" w:rsidP="00136B24">
      <w:pPr>
        <w:numPr>
          <w:ilvl w:val="0"/>
          <w:numId w:val="3"/>
        </w:numPr>
      </w:pPr>
      <w:r w:rsidRPr="00136B24">
        <w:t>Perform other duties as required.</w:t>
      </w:r>
    </w:p>
    <w:p w14:paraId="7628B6FF" w14:textId="77777777" w:rsidR="00136B24" w:rsidRPr="00136B24" w:rsidRDefault="00136B24" w:rsidP="00136B24">
      <w:r w:rsidRPr="00136B24">
        <w:rPr>
          <w:b/>
          <w:bCs/>
        </w:rPr>
        <w:t>Qualifications</w:t>
      </w:r>
    </w:p>
    <w:p w14:paraId="13013F1D" w14:textId="77777777" w:rsidR="00136B24" w:rsidRPr="00136B24" w:rsidRDefault="00136B24" w:rsidP="00136B24">
      <w:pPr>
        <w:numPr>
          <w:ilvl w:val="0"/>
          <w:numId w:val="4"/>
        </w:numPr>
      </w:pPr>
      <w:r w:rsidRPr="00136B24">
        <w:t>Post secondary education in Communications, Marketing, Journalism or other relevant field, with 3+ years experience in grant writing, campaign communications, or fundraising; or a combination of comparable experiences.</w:t>
      </w:r>
    </w:p>
    <w:p w14:paraId="31DEF35C" w14:textId="77777777" w:rsidR="00136B24" w:rsidRPr="00136B24" w:rsidRDefault="00136B24" w:rsidP="00136B24">
      <w:pPr>
        <w:numPr>
          <w:ilvl w:val="0"/>
          <w:numId w:val="4"/>
        </w:numPr>
      </w:pPr>
      <w:r w:rsidRPr="00136B24">
        <w:t>Demonstrated track record in developing successful proposals for gifts at the seven- and eight- figure level, ideally within a campaign or major gifts environment.</w:t>
      </w:r>
    </w:p>
    <w:p w14:paraId="512AD043" w14:textId="77777777" w:rsidR="00136B24" w:rsidRPr="00136B24" w:rsidRDefault="00136B24" w:rsidP="00136B24">
      <w:pPr>
        <w:numPr>
          <w:ilvl w:val="0"/>
          <w:numId w:val="4"/>
        </w:numPr>
      </w:pPr>
      <w:r w:rsidRPr="00136B24">
        <w:t>Proven ability to craft compelling, donor-centric materials that inspire giving and communicate complex information clearly. </w:t>
      </w:r>
    </w:p>
    <w:p w14:paraId="72846AE3" w14:textId="77777777" w:rsidR="00136B24" w:rsidRPr="00136B24" w:rsidRDefault="00136B24" w:rsidP="00136B24">
      <w:pPr>
        <w:numPr>
          <w:ilvl w:val="0"/>
          <w:numId w:val="4"/>
        </w:numPr>
      </w:pPr>
      <w:r w:rsidRPr="00136B24">
        <w:t>Ability to understand and synthesize technical information into clear, concise and impactful donor communications.</w:t>
      </w:r>
    </w:p>
    <w:p w14:paraId="5D056A6B" w14:textId="77777777" w:rsidR="00136B24" w:rsidRPr="00136B24" w:rsidRDefault="00136B24" w:rsidP="00136B24">
      <w:pPr>
        <w:numPr>
          <w:ilvl w:val="0"/>
          <w:numId w:val="4"/>
        </w:numPr>
      </w:pPr>
      <w:r w:rsidRPr="00136B24">
        <w:t>Creative and innovative; able to identify and develop new opportunities and adapt to changing situations.</w:t>
      </w:r>
    </w:p>
    <w:p w14:paraId="33D070B3" w14:textId="77777777" w:rsidR="00136B24" w:rsidRPr="00136B24" w:rsidRDefault="00136B24" w:rsidP="00136B24">
      <w:pPr>
        <w:numPr>
          <w:ilvl w:val="0"/>
          <w:numId w:val="4"/>
        </w:numPr>
      </w:pPr>
      <w:r w:rsidRPr="00136B24">
        <w:t>Excellent copywriting and storytelling skills with strong knowledge of what motivates philanthropic audiences.</w:t>
      </w:r>
    </w:p>
    <w:p w14:paraId="5E805718" w14:textId="77777777" w:rsidR="00136B24" w:rsidRPr="00136B24" w:rsidRDefault="00136B24" w:rsidP="00136B24">
      <w:pPr>
        <w:numPr>
          <w:ilvl w:val="0"/>
          <w:numId w:val="4"/>
        </w:numPr>
      </w:pPr>
      <w:r w:rsidRPr="00136B24">
        <w:t>A skilled organizer with excellent time management abilities, strong attention to detail and able to multi-task.</w:t>
      </w:r>
    </w:p>
    <w:p w14:paraId="7C9A2C46" w14:textId="77777777" w:rsidR="00136B24" w:rsidRPr="00136B24" w:rsidRDefault="00136B24" w:rsidP="00136B24">
      <w:pPr>
        <w:numPr>
          <w:ilvl w:val="0"/>
          <w:numId w:val="4"/>
        </w:numPr>
      </w:pPr>
      <w:r w:rsidRPr="00136B24">
        <w:t>A critical thinker with experience or interest in social services, youth services and the homelessness sector.</w:t>
      </w:r>
    </w:p>
    <w:p w14:paraId="41A18399" w14:textId="77777777" w:rsidR="00136B24" w:rsidRPr="00136B24" w:rsidRDefault="00136B24" w:rsidP="00136B24">
      <w:pPr>
        <w:numPr>
          <w:ilvl w:val="0"/>
          <w:numId w:val="4"/>
        </w:numPr>
      </w:pPr>
      <w:r w:rsidRPr="00136B24">
        <w:t>Experience supporting or working within a capital fundraising campaign considered an asset. </w:t>
      </w:r>
    </w:p>
    <w:p w14:paraId="6C425C52" w14:textId="77777777" w:rsidR="00136B24" w:rsidRPr="00136B24" w:rsidRDefault="00136B24" w:rsidP="00136B24">
      <w:pPr>
        <w:numPr>
          <w:ilvl w:val="0"/>
          <w:numId w:val="4"/>
        </w:numPr>
      </w:pPr>
      <w:r w:rsidRPr="00136B24">
        <w:t>Experience with the Raiser’s Edge or similar CRM database.</w:t>
      </w:r>
    </w:p>
    <w:p w14:paraId="48DCAA87" w14:textId="77777777" w:rsidR="00136B24" w:rsidRPr="00136B24" w:rsidRDefault="00136B24" w:rsidP="00136B24">
      <w:pPr>
        <w:numPr>
          <w:ilvl w:val="0"/>
          <w:numId w:val="4"/>
        </w:numPr>
      </w:pPr>
      <w:r w:rsidRPr="00136B24">
        <w:t>Highly Proficient in Microsoft Office.</w:t>
      </w:r>
    </w:p>
    <w:p w14:paraId="5486D6E2" w14:textId="77777777" w:rsidR="00136B24" w:rsidRPr="00136B24" w:rsidRDefault="00136B24" w:rsidP="00136B24">
      <w:pPr>
        <w:numPr>
          <w:ilvl w:val="0"/>
          <w:numId w:val="4"/>
        </w:numPr>
      </w:pPr>
      <w:r w:rsidRPr="00136B24">
        <w:t>Experience with Canva, Photoshop, InDesign considered an asset.</w:t>
      </w:r>
    </w:p>
    <w:p w14:paraId="53EE6DC6" w14:textId="77777777" w:rsidR="00136B24" w:rsidRPr="00136B24" w:rsidRDefault="00136B24" w:rsidP="00136B24">
      <w:pPr>
        <w:numPr>
          <w:ilvl w:val="0"/>
          <w:numId w:val="4"/>
        </w:numPr>
      </w:pPr>
      <w:r w:rsidRPr="00136B24">
        <w:t xml:space="preserve">Pass a </w:t>
      </w:r>
      <w:proofErr w:type="gramStart"/>
      <w:r w:rsidRPr="00136B24">
        <w:t>police</w:t>
      </w:r>
      <w:proofErr w:type="gramEnd"/>
      <w:r w:rsidRPr="00136B24">
        <w:t xml:space="preserve"> check vulnerable sector screening.</w:t>
      </w:r>
    </w:p>
    <w:p w14:paraId="7CF61E51" w14:textId="77777777" w:rsidR="00136B24" w:rsidRPr="00136B24" w:rsidRDefault="00136B24" w:rsidP="00136B24">
      <w:r w:rsidRPr="00136B24">
        <w:lastRenderedPageBreak/>
        <w:t>Don’t meet every requirement? Studies have shown that women and people of color are less likely to apply to jobs unless they meet all qualifications. If you are excited about the role but your resume doesn’t align perfectly with every qualification in the description, apply anyway. You may still be the right candidate for this or other roles.</w:t>
      </w:r>
    </w:p>
    <w:p w14:paraId="08F5FE05" w14:textId="77777777" w:rsidR="00136B24" w:rsidRPr="00136B24" w:rsidRDefault="00136B24" w:rsidP="00136B24">
      <w:r w:rsidRPr="00136B24">
        <w:rPr>
          <w:b/>
          <w:bCs/>
        </w:rPr>
        <w:t>What we Offer:</w:t>
      </w:r>
    </w:p>
    <w:p w14:paraId="601EAB34" w14:textId="77777777" w:rsidR="00136B24" w:rsidRPr="00136B24" w:rsidRDefault="00136B24" w:rsidP="00136B24">
      <w:pPr>
        <w:numPr>
          <w:ilvl w:val="0"/>
          <w:numId w:val="5"/>
        </w:numPr>
      </w:pPr>
      <w:r w:rsidRPr="00136B24">
        <w:t>Meaningful work.</w:t>
      </w:r>
    </w:p>
    <w:p w14:paraId="139ADC3C" w14:textId="77777777" w:rsidR="00136B24" w:rsidRPr="00136B24" w:rsidRDefault="00136B24" w:rsidP="00136B24">
      <w:pPr>
        <w:numPr>
          <w:ilvl w:val="0"/>
          <w:numId w:val="5"/>
        </w:numPr>
      </w:pPr>
      <w:r w:rsidRPr="00136B24">
        <w:t>Competitive compensation.</w:t>
      </w:r>
    </w:p>
    <w:p w14:paraId="36FFA451" w14:textId="77777777" w:rsidR="00136B24" w:rsidRPr="00136B24" w:rsidRDefault="00136B24" w:rsidP="00136B24">
      <w:pPr>
        <w:numPr>
          <w:ilvl w:val="0"/>
          <w:numId w:val="5"/>
        </w:numPr>
      </w:pPr>
      <w:r w:rsidRPr="00136B24">
        <w:t>Benefits such as Health, Dental, Vision, Personal Days, Employee Assistance Program, Tuition Reimbursement and more.</w:t>
      </w:r>
    </w:p>
    <w:p w14:paraId="084F8BF3" w14:textId="77777777" w:rsidR="00136B24" w:rsidRPr="00136B24" w:rsidRDefault="00136B24" w:rsidP="00136B24">
      <w:pPr>
        <w:numPr>
          <w:ilvl w:val="0"/>
          <w:numId w:val="5"/>
        </w:numPr>
      </w:pPr>
      <w:r w:rsidRPr="00136B24">
        <w:t>Employee perks which include discounts on gym membership, city bike rentals, auto &amp; home insurance and more.</w:t>
      </w:r>
    </w:p>
    <w:p w14:paraId="6EB8988E" w14:textId="77777777" w:rsidR="00136B24" w:rsidRPr="00136B24" w:rsidRDefault="00136B24" w:rsidP="00136B24">
      <w:r w:rsidRPr="00136B24">
        <w:t>Interested candidates are welcome to apply directly to this posting on or by</w:t>
      </w:r>
      <w:r w:rsidRPr="00136B24">
        <w:rPr>
          <w:b/>
          <w:bCs/>
        </w:rPr>
        <w:t> July 15, 2026</w:t>
      </w:r>
      <w:r w:rsidRPr="00136B24">
        <w:t>. Only those selected to move forward in our recruitment process will be contacted. No agencies or phone calls please. </w:t>
      </w:r>
    </w:p>
    <w:p w14:paraId="3AC17107" w14:textId="77777777" w:rsidR="00136B24" w:rsidRPr="00136B24" w:rsidRDefault="00136B24" w:rsidP="00136B24">
      <w:r w:rsidRPr="00136B24">
        <w:rPr>
          <w:b/>
          <w:bCs/>
        </w:rPr>
        <w:t>Use of AI and Technology in the Hiring Process</w:t>
      </w:r>
    </w:p>
    <w:p w14:paraId="2A19F3AF" w14:textId="77777777" w:rsidR="00136B24" w:rsidRPr="00136B24" w:rsidRDefault="00136B24" w:rsidP="00136B24">
      <w:r w:rsidRPr="00136B24">
        <w:t>Covenant House Toronto does not use artificial intelligence (AI) to make or inform hiring decisions. However, we do use an external applicant tracking system (ATS) to help manage applications efficiently.</w:t>
      </w:r>
    </w:p>
    <w:p w14:paraId="40A647C2" w14:textId="77777777" w:rsidR="00136B24" w:rsidRPr="00136B24" w:rsidRDefault="00136B24" w:rsidP="00136B24">
      <w:r w:rsidRPr="00136B24">
        <w:t>While our ATS may apply automated filters or sorting functions, all applications are reviewed and evaluated by human recruiters. No hiring decisions are made by AI.</w:t>
      </w:r>
    </w:p>
    <w:p w14:paraId="461BA662" w14:textId="77777777" w:rsidR="00136B24" w:rsidRPr="00136B24" w:rsidRDefault="00136B24" w:rsidP="00136B24">
      <w:r w:rsidRPr="00136B24">
        <w:rPr>
          <w:b/>
          <w:bCs/>
        </w:rPr>
        <w:t>Commitment to Equitable Recruitment</w:t>
      </w:r>
    </w:p>
    <w:p w14:paraId="2DCACD54" w14:textId="77777777" w:rsidR="00136B24" w:rsidRPr="00136B24" w:rsidRDefault="00136B24" w:rsidP="00136B24">
      <w:r w:rsidRPr="00136B24">
        <w:t>At Covenant House Toronto we believe in a workplace culture of inclusion that is welcoming, respectful and safe for all staff. It is critical to Covenant House Toronto success to eliminate barriers and promote the inclusion of equity groups. Equity groups have been, and continue to be, underrepresented and marginalized in the workforce, leadership roles, and in some specific occupations. Equity groups include but may not be limited to Indigenous persons, racialized people, gender diverse people, 2SLGBTQIA+ people, and people with disabilities.</w:t>
      </w:r>
    </w:p>
    <w:p w14:paraId="5833CD2E" w14:textId="77777777" w:rsidR="00136B24" w:rsidRPr="00136B24" w:rsidRDefault="00136B24" w:rsidP="00136B24">
      <w:r w:rsidRPr="00136B24">
        <w:t>In accordance with the Ontario Human Rights Code, Accessibility for Ontarians with Disabilities Act and Covenant House Policy on Accommodation, a request for accommodation will be accepted as part of the Covenant House recruitment process.</w:t>
      </w:r>
    </w:p>
    <w:p w14:paraId="0D26429E" w14:textId="77777777" w:rsidR="006509CF" w:rsidRDefault="006509CF"/>
    <w:sectPr w:rsidR="006509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FB"/>
    <w:multiLevelType w:val="multilevel"/>
    <w:tmpl w:val="C6FC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A5FFF"/>
    <w:multiLevelType w:val="multilevel"/>
    <w:tmpl w:val="E7C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E2934"/>
    <w:multiLevelType w:val="multilevel"/>
    <w:tmpl w:val="ED9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10706"/>
    <w:multiLevelType w:val="multilevel"/>
    <w:tmpl w:val="5E88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64CC9"/>
    <w:multiLevelType w:val="multilevel"/>
    <w:tmpl w:val="E62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559859">
    <w:abstractNumId w:val="1"/>
  </w:num>
  <w:num w:numId="2" w16cid:durableId="1527909567">
    <w:abstractNumId w:val="0"/>
  </w:num>
  <w:num w:numId="3" w16cid:durableId="1003047117">
    <w:abstractNumId w:val="3"/>
  </w:num>
  <w:num w:numId="4" w16cid:durableId="2019309873">
    <w:abstractNumId w:val="2"/>
  </w:num>
  <w:num w:numId="5" w16cid:durableId="736316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24"/>
    <w:rsid w:val="00136B24"/>
    <w:rsid w:val="006509CF"/>
    <w:rsid w:val="006E1CC4"/>
    <w:rsid w:val="009713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769F"/>
  <w15:chartTrackingRefBased/>
  <w15:docId w15:val="{AC96BD32-6D8A-414B-93A2-F35DBD4D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B24"/>
    <w:rPr>
      <w:rFonts w:eastAsiaTheme="majorEastAsia" w:cstheme="majorBidi"/>
      <w:color w:val="272727" w:themeColor="text1" w:themeTint="D8"/>
    </w:rPr>
  </w:style>
  <w:style w:type="paragraph" w:styleId="Title">
    <w:name w:val="Title"/>
    <w:basedOn w:val="Normal"/>
    <w:next w:val="Normal"/>
    <w:link w:val="TitleChar"/>
    <w:uiPriority w:val="10"/>
    <w:qFormat/>
    <w:rsid w:val="00136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B24"/>
    <w:pPr>
      <w:spacing w:before="160"/>
      <w:jc w:val="center"/>
    </w:pPr>
    <w:rPr>
      <w:i/>
      <w:iCs/>
      <w:color w:val="404040" w:themeColor="text1" w:themeTint="BF"/>
    </w:rPr>
  </w:style>
  <w:style w:type="character" w:customStyle="1" w:styleId="QuoteChar">
    <w:name w:val="Quote Char"/>
    <w:basedOn w:val="DefaultParagraphFont"/>
    <w:link w:val="Quote"/>
    <w:uiPriority w:val="29"/>
    <w:rsid w:val="00136B24"/>
    <w:rPr>
      <w:i/>
      <w:iCs/>
      <w:color w:val="404040" w:themeColor="text1" w:themeTint="BF"/>
    </w:rPr>
  </w:style>
  <w:style w:type="paragraph" w:styleId="ListParagraph">
    <w:name w:val="List Paragraph"/>
    <w:basedOn w:val="Normal"/>
    <w:uiPriority w:val="34"/>
    <w:qFormat/>
    <w:rsid w:val="00136B24"/>
    <w:pPr>
      <w:ind w:left="720"/>
      <w:contextualSpacing/>
    </w:pPr>
  </w:style>
  <w:style w:type="character" w:styleId="IntenseEmphasis">
    <w:name w:val="Intense Emphasis"/>
    <w:basedOn w:val="DefaultParagraphFont"/>
    <w:uiPriority w:val="21"/>
    <w:qFormat/>
    <w:rsid w:val="00136B24"/>
    <w:rPr>
      <w:i/>
      <w:iCs/>
      <w:color w:val="0F4761" w:themeColor="accent1" w:themeShade="BF"/>
    </w:rPr>
  </w:style>
  <w:style w:type="paragraph" w:styleId="IntenseQuote">
    <w:name w:val="Intense Quote"/>
    <w:basedOn w:val="Normal"/>
    <w:next w:val="Normal"/>
    <w:link w:val="IntenseQuoteChar"/>
    <w:uiPriority w:val="30"/>
    <w:qFormat/>
    <w:rsid w:val="0013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B24"/>
    <w:rPr>
      <w:i/>
      <w:iCs/>
      <w:color w:val="0F4761" w:themeColor="accent1" w:themeShade="BF"/>
    </w:rPr>
  </w:style>
  <w:style w:type="character" w:styleId="IntenseReference">
    <w:name w:val="Intense Reference"/>
    <w:basedOn w:val="DefaultParagraphFont"/>
    <w:uiPriority w:val="32"/>
    <w:qFormat/>
    <w:rsid w:val="00136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Mathiyaparanam</dc:creator>
  <cp:keywords/>
  <dc:description/>
  <cp:lastModifiedBy>Evelyn Mathiyaparanam</cp:lastModifiedBy>
  <cp:revision>1</cp:revision>
  <dcterms:created xsi:type="dcterms:W3CDTF">2026-07-08T15:27:00Z</dcterms:created>
  <dcterms:modified xsi:type="dcterms:W3CDTF">2026-07-08T15:28:00Z</dcterms:modified>
</cp:coreProperties>
</file>