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35582" w14:textId="5C9B9B83" w:rsidR="007643EB" w:rsidRDefault="0A42BA0D" w:rsidP="353BBC26">
      <w:pPr>
        <w:keepNext/>
        <w:spacing w:after="0" w:line="240" w:lineRule="auto"/>
        <w:rPr>
          <w:color w:val="0078CA"/>
          <w:sz w:val="28"/>
          <w:szCs w:val="28"/>
        </w:rPr>
      </w:pPr>
      <w:r w:rsidRPr="553AAFCC">
        <w:rPr>
          <w:color w:val="0078CA"/>
          <w:sz w:val="28"/>
          <w:szCs w:val="28"/>
        </w:rPr>
        <w:t xml:space="preserve">                                                                                                                              </w:t>
      </w:r>
    </w:p>
    <w:p w14:paraId="734EC830" w14:textId="3DCA9346" w:rsidR="751F78C3" w:rsidRDefault="7E8138F0" w:rsidP="212B6CAB">
      <w:pPr>
        <w:spacing w:line="257" w:lineRule="auto"/>
      </w:pPr>
      <w:r w:rsidRPr="212B6CAB">
        <w:rPr>
          <w:rFonts w:ascii="Aptos" w:eastAsia="Aptos" w:hAnsi="Aptos" w:cs="Aptos"/>
          <w:b/>
          <w:bCs/>
          <w:sz w:val="22"/>
          <w:szCs w:val="22"/>
        </w:rPr>
        <w:t xml:space="preserve">Manager, Corporate Partnerships &amp; Community </w:t>
      </w:r>
      <w:r w:rsidR="0252749D" w:rsidRPr="212B6CAB">
        <w:rPr>
          <w:rFonts w:ascii="Aptos" w:eastAsia="Aptos" w:hAnsi="Aptos" w:cs="Aptos"/>
          <w:b/>
          <w:bCs/>
          <w:sz w:val="22"/>
          <w:szCs w:val="22"/>
        </w:rPr>
        <w:t>Investment</w:t>
      </w:r>
    </w:p>
    <w:p w14:paraId="0EC1D880" w14:textId="03A4676D" w:rsidR="553AAFCC" w:rsidRDefault="553AAFCC" w:rsidP="553AAFCC">
      <w:pPr>
        <w:keepNext/>
        <w:spacing w:after="0" w:line="240" w:lineRule="auto"/>
        <w:rPr>
          <w:rFonts w:ascii="Calibri" w:eastAsia="Calibri" w:hAnsi="Calibri" w:cs="Calibri"/>
          <w:b/>
          <w:bCs/>
          <w:sz w:val="22"/>
          <w:szCs w:val="22"/>
        </w:rPr>
      </w:pPr>
    </w:p>
    <w:p w14:paraId="00B4CFC8" w14:textId="04974166" w:rsidR="007643EB" w:rsidRDefault="50D7D287" w:rsidP="212B6CAB">
      <w:pPr>
        <w:pStyle w:val="NoSpacing"/>
        <w:rPr>
          <w:rFonts w:ascii="Calibri" w:eastAsia="Calibri" w:hAnsi="Calibri" w:cs="Calibri"/>
          <w:color w:val="000000" w:themeColor="text1"/>
          <w:sz w:val="22"/>
          <w:szCs w:val="22"/>
          <w:lang w:val="en-CA"/>
        </w:rPr>
      </w:pPr>
      <w:r w:rsidRPr="212B6CAB">
        <w:rPr>
          <w:rFonts w:ascii="Calibri" w:eastAsia="Calibri" w:hAnsi="Calibri" w:cs="Calibri"/>
          <w:b/>
          <w:bCs/>
          <w:color w:val="000000" w:themeColor="text1"/>
          <w:sz w:val="22"/>
          <w:szCs w:val="22"/>
          <w:lang w:val="en-CA"/>
        </w:rPr>
        <w:t>Status:</w:t>
      </w:r>
      <w:r w:rsidRPr="212B6CAB">
        <w:rPr>
          <w:rFonts w:ascii="Calibri" w:eastAsia="Calibri" w:hAnsi="Calibri" w:cs="Calibri"/>
          <w:color w:val="000000" w:themeColor="text1"/>
          <w:sz w:val="22"/>
          <w:szCs w:val="22"/>
          <w:lang w:val="en-CA"/>
        </w:rPr>
        <w:t xml:space="preserve"> Full-</w:t>
      </w:r>
      <w:r w:rsidR="08DD1AB5" w:rsidRPr="212B6CAB">
        <w:rPr>
          <w:rFonts w:ascii="Calibri" w:eastAsia="Calibri" w:hAnsi="Calibri" w:cs="Calibri"/>
          <w:color w:val="000000" w:themeColor="text1"/>
          <w:sz w:val="22"/>
          <w:szCs w:val="22"/>
          <w:lang w:val="en-CA"/>
        </w:rPr>
        <w:t xml:space="preserve">Time </w:t>
      </w:r>
      <w:r w:rsidR="00B67E4E">
        <w:rPr>
          <w:rFonts w:ascii="Calibri" w:eastAsia="Calibri" w:hAnsi="Calibri" w:cs="Calibri"/>
          <w:color w:val="000000" w:themeColor="text1"/>
          <w:sz w:val="22"/>
          <w:szCs w:val="22"/>
          <w:lang w:val="en-CA"/>
        </w:rPr>
        <w:t xml:space="preserve">(12 to </w:t>
      </w:r>
      <w:r w:rsidR="0858C6B9" w:rsidRPr="212B6CAB">
        <w:rPr>
          <w:rFonts w:ascii="Calibri" w:eastAsia="Calibri" w:hAnsi="Calibri" w:cs="Calibri"/>
          <w:color w:val="000000" w:themeColor="text1"/>
          <w:sz w:val="22"/>
          <w:szCs w:val="22"/>
          <w:lang w:val="en-CA"/>
        </w:rPr>
        <w:t>15-month</w:t>
      </w:r>
      <w:r w:rsidR="08DD1AB5" w:rsidRPr="212B6CAB">
        <w:rPr>
          <w:rFonts w:ascii="Calibri" w:eastAsia="Calibri" w:hAnsi="Calibri" w:cs="Calibri"/>
          <w:color w:val="000000" w:themeColor="text1"/>
          <w:sz w:val="22"/>
          <w:szCs w:val="22"/>
          <w:lang w:val="en-CA"/>
        </w:rPr>
        <w:t xml:space="preserve"> contract</w:t>
      </w:r>
      <w:r w:rsidR="00B67E4E">
        <w:rPr>
          <w:rFonts w:ascii="Calibri" w:eastAsia="Calibri" w:hAnsi="Calibri" w:cs="Calibri"/>
          <w:color w:val="000000" w:themeColor="text1"/>
          <w:sz w:val="22"/>
          <w:szCs w:val="22"/>
          <w:lang w:val="en-CA"/>
        </w:rPr>
        <w:t xml:space="preserve">) </w:t>
      </w:r>
      <w:r w:rsidR="592882AE" w:rsidRPr="212B6CAB">
        <w:rPr>
          <w:rFonts w:ascii="Calibri" w:eastAsia="Calibri" w:hAnsi="Calibri" w:cs="Calibri"/>
          <w:color w:val="000000" w:themeColor="text1"/>
          <w:sz w:val="22"/>
          <w:szCs w:val="22"/>
          <w:lang w:val="en-CA"/>
        </w:rPr>
        <w:t xml:space="preserve">- Existing </w:t>
      </w:r>
      <w:r w:rsidR="7A264717" w:rsidRPr="212B6CAB">
        <w:rPr>
          <w:rFonts w:ascii="Calibri" w:eastAsia="Calibri" w:hAnsi="Calibri" w:cs="Calibri"/>
          <w:color w:val="000000" w:themeColor="text1"/>
          <w:sz w:val="22"/>
          <w:szCs w:val="22"/>
          <w:lang w:val="en-CA"/>
        </w:rPr>
        <w:t>position</w:t>
      </w:r>
      <w:r w:rsidR="57525C07" w:rsidRPr="212B6CAB">
        <w:rPr>
          <w:rFonts w:ascii="Calibri" w:eastAsia="Calibri" w:hAnsi="Calibri" w:cs="Calibri"/>
          <w:color w:val="000000" w:themeColor="text1"/>
          <w:sz w:val="22"/>
          <w:szCs w:val="22"/>
          <w:lang w:val="en-CA"/>
        </w:rPr>
        <w:t xml:space="preserve"> </w:t>
      </w:r>
    </w:p>
    <w:p w14:paraId="2197407B" w14:textId="47428092" w:rsidR="007643EB" w:rsidRDefault="50D7D287" w:rsidP="212B6CAB">
      <w:pPr>
        <w:pStyle w:val="NoSpacing"/>
        <w:rPr>
          <w:rFonts w:ascii="system-ui" w:eastAsia="system-ui" w:hAnsi="system-ui" w:cs="system-ui"/>
          <w:sz w:val="21"/>
          <w:szCs w:val="21"/>
          <w:lang w:val="en-CA"/>
        </w:rPr>
      </w:pPr>
      <w:r w:rsidRPr="212B6CAB">
        <w:rPr>
          <w:rFonts w:ascii="Calibri" w:eastAsia="Calibri" w:hAnsi="Calibri" w:cs="Calibri"/>
          <w:b/>
          <w:bCs/>
          <w:color w:val="000000" w:themeColor="text1"/>
          <w:sz w:val="22"/>
          <w:szCs w:val="22"/>
          <w:lang w:val="en-CA"/>
        </w:rPr>
        <w:t>Location:</w:t>
      </w:r>
      <w:r w:rsidR="40277BA5" w:rsidRPr="212B6CAB">
        <w:rPr>
          <w:rFonts w:ascii="Calibri" w:eastAsia="Calibri" w:hAnsi="Calibri" w:cs="Calibri"/>
          <w:b/>
          <w:bCs/>
          <w:color w:val="000000" w:themeColor="text1"/>
          <w:sz w:val="22"/>
          <w:szCs w:val="22"/>
          <w:lang w:val="en-CA"/>
        </w:rPr>
        <w:t xml:space="preserve"> </w:t>
      </w:r>
      <w:r w:rsidR="12849418" w:rsidRPr="212B6CAB">
        <w:rPr>
          <w:rFonts w:ascii="Calibri" w:eastAsia="Calibri" w:hAnsi="Calibri" w:cs="Calibri"/>
          <w:color w:val="000000" w:themeColor="text1"/>
          <w:sz w:val="22"/>
          <w:szCs w:val="22"/>
          <w:lang w:val="en-CA"/>
        </w:rPr>
        <w:t xml:space="preserve"> </w:t>
      </w:r>
      <w:r w:rsidR="20A4FF6B" w:rsidRPr="212B6CAB">
        <w:rPr>
          <w:rFonts w:ascii="Calibri" w:eastAsia="Calibri" w:hAnsi="Calibri" w:cs="Calibri"/>
          <w:color w:val="000000" w:themeColor="text1"/>
          <w:sz w:val="22"/>
          <w:szCs w:val="22"/>
          <w:lang w:val="en-CA"/>
        </w:rPr>
        <w:t>H</w:t>
      </w:r>
      <w:r w:rsidR="20A4FF6B" w:rsidRPr="212B6CAB">
        <w:rPr>
          <w:rFonts w:ascii="Aptos" w:eastAsia="Aptos" w:hAnsi="Aptos" w:cs="Aptos"/>
          <w:sz w:val="22"/>
          <w:szCs w:val="22"/>
          <w:lang w:val="en-CA"/>
        </w:rPr>
        <w:t xml:space="preserve">ybrid </w:t>
      </w:r>
      <w:r w:rsidR="20A4FF6B" w:rsidRPr="00B44E00">
        <w:rPr>
          <w:rFonts w:ascii="Calibri" w:eastAsia="Calibri" w:hAnsi="Calibri" w:cs="Calibri"/>
          <w:color w:val="000000" w:themeColor="text1"/>
          <w:sz w:val="22"/>
          <w:szCs w:val="22"/>
          <w:lang w:val="en-CA"/>
        </w:rPr>
        <w:t>role</w:t>
      </w:r>
      <w:r w:rsidR="56F2F397" w:rsidRPr="00B44E00">
        <w:rPr>
          <w:rFonts w:ascii="Calibri" w:eastAsia="Calibri" w:hAnsi="Calibri" w:cs="Calibri"/>
          <w:color w:val="000000" w:themeColor="text1"/>
          <w:sz w:val="22"/>
          <w:szCs w:val="22"/>
          <w:lang w:val="en-CA"/>
        </w:rPr>
        <w:t xml:space="preserve"> – </w:t>
      </w:r>
      <w:r w:rsidR="3FB7E156" w:rsidRPr="00B44E00">
        <w:rPr>
          <w:rFonts w:ascii="Calibri" w:eastAsia="Calibri" w:hAnsi="Calibri" w:cs="Calibri"/>
          <w:color w:val="000000" w:themeColor="text1"/>
          <w:sz w:val="22"/>
          <w:szCs w:val="22"/>
          <w:lang w:val="en-CA"/>
        </w:rPr>
        <w:t>GT</w:t>
      </w:r>
      <w:r w:rsidR="7C423E37" w:rsidRPr="00B44E00">
        <w:rPr>
          <w:rFonts w:ascii="Calibri" w:eastAsia="Calibri" w:hAnsi="Calibri" w:cs="Calibri"/>
          <w:color w:val="000000" w:themeColor="text1"/>
          <w:sz w:val="22"/>
          <w:szCs w:val="22"/>
          <w:lang w:val="en-CA"/>
        </w:rPr>
        <w:t>HA</w:t>
      </w:r>
      <w:r w:rsidR="77AA2C5E" w:rsidRPr="00B44E00">
        <w:rPr>
          <w:rFonts w:ascii="Calibri" w:eastAsia="Calibri" w:hAnsi="Calibri" w:cs="Calibri"/>
          <w:color w:val="000000" w:themeColor="text1"/>
          <w:sz w:val="22"/>
          <w:szCs w:val="22"/>
          <w:lang w:val="en-CA"/>
        </w:rPr>
        <w:t>.</w:t>
      </w:r>
    </w:p>
    <w:p w14:paraId="509B59AB" w14:textId="717C3E9A" w:rsidR="7DD64A60" w:rsidRDefault="7DD64A60" w:rsidP="7DD64A60">
      <w:pPr>
        <w:spacing w:after="0" w:line="240" w:lineRule="auto"/>
        <w:rPr>
          <w:rFonts w:ascii="Calibri" w:eastAsia="Calibri" w:hAnsi="Calibri" w:cs="Calibri"/>
          <w:color w:val="000000" w:themeColor="text1"/>
          <w:sz w:val="21"/>
          <w:szCs w:val="21"/>
        </w:rPr>
      </w:pPr>
    </w:p>
    <w:p w14:paraId="1D0282B0" w14:textId="1098C6E9" w:rsidR="1FCC4262" w:rsidRDefault="1FCC4262" w:rsidP="7DD64A60">
      <w:pPr>
        <w:spacing w:after="0" w:line="240" w:lineRule="auto"/>
      </w:pPr>
      <w:r w:rsidRPr="6FDF691D">
        <w:rPr>
          <w:rFonts w:ascii="Calibri" w:eastAsia="Calibri" w:hAnsi="Calibri" w:cs="Calibri"/>
          <w:sz w:val="21"/>
          <w:szCs w:val="21"/>
        </w:rPr>
        <w:t xml:space="preserve">We are committed to a human-centered recruitment process and </w:t>
      </w:r>
      <w:r w:rsidRPr="6FDF691D">
        <w:rPr>
          <w:rFonts w:ascii="Calibri" w:eastAsia="Calibri" w:hAnsi="Calibri" w:cs="Calibri"/>
          <w:b/>
          <w:bCs/>
          <w:sz w:val="21"/>
          <w:szCs w:val="21"/>
        </w:rPr>
        <w:t>do not use AI tools</w:t>
      </w:r>
      <w:r w:rsidRPr="6FDF691D">
        <w:rPr>
          <w:rFonts w:ascii="Calibri" w:eastAsia="Calibri" w:hAnsi="Calibri" w:cs="Calibri"/>
          <w:sz w:val="21"/>
          <w:szCs w:val="21"/>
        </w:rPr>
        <w:t xml:space="preserve"> at any stage of candidate evaluation or selection</w:t>
      </w:r>
      <w:r w:rsidR="442EE8AB" w:rsidRPr="6FDF691D">
        <w:rPr>
          <w:rFonts w:ascii="Calibri" w:eastAsia="Calibri" w:hAnsi="Calibri" w:cs="Calibri"/>
          <w:sz w:val="21"/>
          <w:szCs w:val="21"/>
        </w:rPr>
        <w:t xml:space="preserve"> process</w:t>
      </w:r>
      <w:r w:rsidRPr="6FDF691D">
        <w:rPr>
          <w:rFonts w:ascii="Calibri" w:eastAsia="Calibri" w:hAnsi="Calibri" w:cs="Calibri"/>
          <w:sz w:val="21"/>
          <w:szCs w:val="21"/>
        </w:rPr>
        <w:t>.</w:t>
      </w:r>
    </w:p>
    <w:p w14:paraId="633C6F13" w14:textId="7CDDAF52" w:rsidR="25EDFC7B" w:rsidRDefault="25EDFC7B" w:rsidP="25EDFC7B">
      <w:pPr>
        <w:spacing w:line="257" w:lineRule="auto"/>
        <w:rPr>
          <w:rFonts w:ascii="system-ui" w:eastAsia="system-ui" w:hAnsi="system-ui" w:cs="system-ui"/>
          <w:i/>
          <w:iCs/>
          <w:sz w:val="21"/>
          <w:szCs w:val="21"/>
        </w:rPr>
      </w:pPr>
    </w:p>
    <w:p w14:paraId="59055189" w14:textId="348FE19E" w:rsidR="007643EB" w:rsidRDefault="3DEB0ED6" w:rsidP="212B6CAB">
      <w:pPr>
        <w:keepNext/>
        <w:spacing w:line="257" w:lineRule="auto"/>
        <w:rPr>
          <w:rFonts w:ascii="Calibri" w:eastAsia="Calibri" w:hAnsi="Calibri" w:cs="Calibri"/>
          <w:sz w:val="22"/>
          <w:szCs w:val="22"/>
        </w:rPr>
      </w:pPr>
      <w:r w:rsidRPr="212B6CAB">
        <w:rPr>
          <w:rFonts w:ascii="Calibri" w:eastAsia="Calibri" w:hAnsi="Calibri" w:cs="Calibri"/>
          <w:sz w:val="22"/>
          <w:szCs w:val="22"/>
        </w:rPr>
        <w:t xml:space="preserve">Cystic Fibrosis Canada is looking for our next </w:t>
      </w:r>
      <w:r w:rsidR="181AA874" w:rsidRPr="212B6CAB">
        <w:rPr>
          <w:rFonts w:ascii="Aptos" w:eastAsia="Aptos" w:hAnsi="Aptos" w:cs="Aptos"/>
          <w:sz w:val="22"/>
          <w:szCs w:val="22"/>
        </w:rPr>
        <w:t>Manager, Corporate Partnerships &amp; Community Investment</w:t>
      </w:r>
      <w:r w:rsidR="788F93BD" w:rsidRPr="212B6CAB">
        <w:rPr>
          <w:rFonts w:ascii="Calibri" w:eastAsia="Calibri" w:hAnsi="Calibri" w:cs="Calibri"/>
          <w:sz w:val="22"/>
          <w:szCs w:val="22"/>
        </w:rPr>
        <w:t xml:space="preserve"> </w:t>
      </w:r>
      <w:r w:rsidRPr="212B6CAB">
        <w:rPr>
          <w:rFonts w:ascii="Calibri" w:eastAsia="Calibri" w:hAnsi="Calibri" w:cs="Calibri"/>
          <w:sz w:val="22"/>
          <w:szCs w:val="22"/>
        </w:rPr>
        <w:t xml:space="preserve">to help Canadians with cystic fibrosis (CF) live </w:t>
      </w:r>
      <w:r w:rsidRPr="212B6CAB">
        <w:rPr>
          <w:rFonts w:ascii="Calibri" w:eastAsia="Calibri" w:hAnsi="Calibri" w:cs="Calibri"/>
          <w:b/>
          <w:bCs/>
          <w:sz w:val="22"/>
          <w:szCs w:val="22"/>
        </w:rPr>
        <w:t>W/O Limits</w:t>
      </w:r>
      <w:r w:rsidRPr="212B6CAB">
        <w:rPr>
          <w:rFonts w:ascii="Calibri" w:eastAsia="Calibri" w:hAnsi="Calibri" w:cs="Calibri"/>
          <w:b/>
          <w:bCs/>
          <w:i/>
          <w:iCs/>
          <w:sz w:val="22"/>
          <w:szCs w:val="22"/>
        </w:rPr>
        <w:t>.</w:t>
      </w:r>
      <w:r w:rsidRPr="212B6CAB">
        <w:rPr>
          <w:rFonts w:ascii="Calibri" w:eastAsia="Calibri" w:hAnsi="Calibri" w:cs="Calibri"/>
          <w:sz w:val="22"/>
          <w:szCs w:val="22"/>
        </w:rPr>
        <w:t xml:space="preserve"> </w:t>
      </w:r>
    </w:p>
    <w:p w14:paraId="74C76C3F" w14:textId="7028ABFA" w:rsidR="2BB9B1F5" w:rsidRDefault="2BB9B1F5" w:rsidP="2BB9B1F5">
      <w:pPr>
        <w:keepNext/>
        <w:spacing w:after="0" w:line="240" w:lineRule="auto"/>
        <w:jc w:val="both"/>
        <w:rPr>
          <w:rFonts w:ascii="Calibri" w:eastAsia="Calibri" w:hAnsi="Calibri" w:cs="Calibri"/>
          <w:sz w:val="22"/>
          <w:szCs w:val="22"/>
        </w:rPr>
      </w:pPr>
    </w:p>
    <w:p w14:paraId="7C7FCF23" w14:textId="56459DC0" w:rsidR="007643EB" w:rsidRDefault="38211DD8" w:rsidP="2BB9B1F5">
      <w:pPr>
        <w:spacing w:line="257" w:lineRule="auto"/>
        <w:jc w:val="both"/>
        <w:rPr>
          <w:rFonts w:ascii="Calibri" w:eastAsia="Calibri" w:hAnsi="Calibri" w:cs="Calibri"/>
          <w:sz w:val="22"/>
          <w:szCs w:val="22"/>
        </w:rPr>
      </w:pPr>
      <w:r w:rsidRPr="7DD64A60">
        <w:rPr>
          <w:rFonts w:ascii="Calibri" w:eastAsia="Calibri" w:hAnsi="Calibri" w:cs="Calibri"/>
          <w:sz w:val="22"/>
          <w:szCs w:val="22"/>
        </w:rPr>
        <w:t xml:space="preserve">Imagine life, </w:t>
      </w:r>
      <w:r w:rsidR="06222A1A" w:rsidRPr="7DD64A60">
        <w:rPr>
          <w:rFonts w:ascii="Calibri" w:eastAsia="Calibri" w:hAnsi="Calibri" w:cs="Calibri"/>
          <w:sz w:val="22"/>
          <w:szCs w:val="22"/>
        </w:rPr>
        <w:t>health,</w:t>
      </w:r>
      <w:r w:rsidRPr="7DD64A60">
        <w:rPr>
          <w:rFonts w:ascii="Calibri" w:eastAsia="Calibri" w:hAnsi="Calibri" w:cs="Calibri"/>
          <w:sz w:val="22"/>
          <w:szCs w:val="22"/>
        </w:rPr>
        <w:t xml:space="preserve"> and hope </w:t>
      </w:r>
      <w:r w:rsidRPr="7DD64A60">
        <w:rPr>
          <w:rFonts w:ascii="Calibri" w:eastAsia="Calibri" w:hAnsi="Calibri" w:cs="Calibri"/>
          <w:b/>
          <w:bCs/>
          <w:sz w:val="22"/>
          <w:szCs w:val="22"/>
        </w:rPr>
        <w:t>without limits</w:t>
      </w:r>
      <w:r w:rsidRPr="7DD64A60">
        <w:rPr>
          <w:rFonts w:ascii="Calibri" w:eastAsia="Calibri" w:hAnsi="Calibri" w:cs="Calibri"/>
          <w:sz w:val="22"/>
          <w:szCs w:val="22"/>
        </w:rPr>
        <w:t>. You can help us lengthen life-spans and improve lives. Ensure CF care and support is available. Increase access to critical medicines. Help everyone in Canada’s CF community live fully, beyond the limits of cystic fibrosis.</w:t>
      </w:r>
    </w:p>
    <w:p w14:paraId="202BAA89" w14:textId="77F83012" w:rsidR="007643EB" w:rsidRDefault="38211DD8" w:rsidP="2BB9B1F5">
      <w:pPr>
        <w:spacing w:line="257" w:lineRule="auto"/>
        <w:jc w:val="both"/>
        <w:rPr>
          <w:rFonts w:ascii="Calibri" w:eastAsia="Calibri" w:hAnsi="Calibri" w:cs="Calibri"/>
          <w:sz w:val="22"/>
          <w:szCs w:val="22"/>
        </w:rPr>
      </w:pPr>
      <w:bookmarkStart w:id="0" w:name="_Int_5I1h8TCg"/>
      <w:r w:rsidRPr="2BB9B1F5">
        <w:rPr>
          <w:rFonts w:ascii="Calibri" w:eastAsia="Calibri" w:hAnsi="Calibri" w:cs="Calibri"/>
          <w:sz w:val="22"/>
          <w:szCs w:val="22"/>
        </w:rPr>
        <w:t xml:space="preserve">Are you ready to help Canadians live </w:t>
      </w:r>
      <w:r w:rsidRPr="2BB9B1F5">
        <w:rPr>
          <w:rFonts w:ascii="Calibri" w:eastAsia="Calibri" w:hAnsi="Calibri" w:cs="Calibri"/>
          <w:b/>
          <w:bCs/>
          <w:i/>
          <w:iCs/>
          <w:sz w:val="22"/>
          <w:szCs w:val="22"/>
        </w:rPr>
        <w:t>without limits</w:t>
      </w:r>
      <w:r w:rsidRPr="2BB9B1F5">
        <w:rPr>
          <w:rFonts w:ascii="Calibri" w:eastAsia="Calibri" w:hAnsi="Calibri" w:cs="Calibri"/>
          <w:i/>
          <w:iCs/>
          <w:sz w:val="22"/>
          <w:szCs w:val="22"/>
        </w:rPr>
        <w:t>?</w:t>
      </w:r>
      <w:r w:rsidRPr="2BB9B1F5">
        <w:rPr>
          <w:rFonts w:ascii="Calibri" w:eastAsia="Calibri" w:hAnsi="Calibri" w:cs="Calibri"/>
          <w:sz w:val="22"/>
          <w:szCs w:val="22"/>
        </w:rPr>
        <w:t xml:space="preserve"> Apply today and change lives tomorrow. </w:t>
      </w:r>
      <w:bookmarkEnd w:id="0"/>
    </w:p>
    <w:p w14:paraId="1FCB44D8" w14:textId="18283DB1" w:rsidR="007643EB" w:rsidRDefault="38211DD8" w:rsidP="2BB9B1F5">
      <w:pPr>
        <w:spacing w:line="257" w:lineRule="auto"/>
        <w:jc w:val="both"/>
        <w:rPr>
          <w:rFonts w:ascii="Calibri" w:eastAsia="Calibri" w:hAnsi="Calibri" w:cs="Calibri"/>
          <w:sz w:val="22"/>
          <w:szCs w:val="22"/>
        </w:rPr>
      </w:pPr>
      <w:r w:rsidRPr="2BB9B1F5">
        <w:rPr>
          <w:rFonts w:ascii="Calibri" w:eastAsia="Calibri" w:hAnsi="Calibri" w:cs="Calibri"/>
          <w:sz w:val="22"/>
          <w:szCs w:val="22"/>
        </w:rPr>
        <w:t xml:space="preserve"> </w:t>
      </w:r>
    </w:p>
    <w:p w14:paraId="001C923E" w14:textId="6DA2ADBF" w:rsidR="007643EB" w:rsidRDefault="38211DD8" w:rsidP="27AAA812">
      <w:pPr>
        <w:spacing w:line="257" w:lineRule="auto"/>
        <w:rPr>
          <w:rFonts w:ascii="Calibri" w:eastAsia="Calibri" w:hAnsi="Calibri" w:cs="Calibri"/>
          <w:sz w:val="22"/>
          <w:szCs w:val="22"/>
        </w:rPr>
      </w:pPr>
      <w:bookmarkStart w:id="1" w:name="_Int_Y9SlZvcJ"/>
      <w:r w:rsidRPr="27AAA812">
        <w:rPr>
          <w:rFonts w:ascii="Calibri" w:eastAsia="Calibri" w:hAnsi="Calibri" w:cs="Calibri"/>
          <w:b/>
          <w:bCs/>
          <w:sz w:val="22"/>
          <w:szCs w:val="22"/>
        </w:rPr>
        <w:t xml:space="preserve">WHO ARE WE? </w:t>
      </w:r>
      <w:r w:rsidRPr="27AAA812">
        <w:rPr>
          <w:rFonts w:ascii="Calibri" w:eastAsia="Calibri" w:hAnsi="Calibri" w:cs="Calibri"/>
          <w:sz w:val="22"/>
          <w:szCs w:val="22"/>
        </w:rPr>
        <w:t xml:space="preserve"> </w:t>
      </w:r>
      <w:bookmarkEnd w:id="1"/>
    </w:p>
    <w:p w14:paraId="66D97432" w14:textId="3CC6B6A4" w:rsidR="007643EB" w:rsidRDefault="38211DD8" w:rsidP="27AAA812">
      <w:pPr>
        <w:spacing w:line="257" w:lineRule="auto"/>
        <w:jc w:val="both"/>
        <w:rPr>
          <w:rFonts w:ascii="Calibri" w:eastAsia="Calibri" w:hAnsi="Calibri" w:cs="Calibri"/>
          <w:sz w:val="22"/>
          <w:szCs w:val="22"/>
        </w:rPr>
      </w:pPr>
      <w:bookmarkStart w:id="2" w:name="_Int_OXMCG8aS"/>
      <w:r w:rsidRPr="27AAA812">
        <w:rPr>
          <w:rFonts w:ascii="Calibri" w:eastAsia="Calibri" w:hAnsi="Calibri" w:cs="Calibri"/>
          <w:sz w:val="22"/>
          <w:szCs w:val="22"/>
        </w:rPr>
        <w:t>Cystic Fibrosis Canada has dramatically changed the cystic fibrosis story, advancing research and care that has more than doubled life expectancy. Since being founded by parents in 1960, Cystic Fibrosis Canada has grown into a leading organization with a central role engaging people living with cystic fibrosis, parents and caregivers, volunteers, researchers and healthcare professionals, government and donors, all working together to change lives through treatments, research, information and support. Despite remarkable progress, the fight is not yet done; there are still Canadians left behind. The organization’s goal is to keep pushing until all people with cystic fibrosis can experience a full, healthy life, without limits.</w:t>
      </w:r>
      <w:bookmarkEnd w:id="2"/>
    </w:p>
    <w:p w14:paraId="4D8A1096" w14:textId="4975E697" w:rsidR="007643EB" w:rsidRDefault="007643EB" w:rsidP="3C33727E">
      <w:pPr>
        <w:spacing w:after="0" w:line="240" w:lineRule="auto"/>
        <w:contextualSpacing/>
        <w:rPr>
          <w:rFonts w:ascii="Calibri" w:eastAsia="Calibri" w:hAnsi="Calibri" w:cs="Calibri"/>
          <w:color w:val="000000" w:themeColor="text1"/>
        </w:rPr>
      </w:pPr>
    </w:p>
    <w:p w14:paraId="435D7279" w14:textId="2726B657" w:rsidR="007643EB" w:rsidRDefault="1243BA50" w:rsidP="4AD81534">
      <w:pPr>
        <w:spacing w:after="0" w:line="240" w:lineRule="auto"/>
        <w:contextualSpacing/>
        <w:rPr>
          <w:rFonts w:ascii="Calibri" w:eastAsia="Calibri" w:hAnsi="Calibri" w:cs="Calibri"/>
          <w:color w:val="00AE93"/>
        </w:rPr>
      </w:pPr>
      <w:bookmarkStart w:id="3" w:name="_Int_buEedFu0"/>
      <w:r w:rsidRPr="4AD81534">
        <w:rPr>
          <w:rFonts w:ascii="Calibri" w:eastAsia="Calibri" w:hAnsi="Calibri" w:cs="Calibri"/>
          <w:b/>
          <w:bCs/>
          <w:color w:val="000000" w:themeColor="text1"/>
        </w:rPr>
        <w:t xml:space="preserve">THE </w:t>
      </w:r>
      <w:r w:rsidRPr="4AD81534">
        <w:rPr>
          <w:rFonts w:ascii="Calibri" w:eastAsia="Calibri" w:hAnsi="Calibri" w:cs="Calibri"/>
          <w:b/>
          <w:bCs/>
          <w:color w:val="00AE93"/>
        </w:rPr>
        <w:t xml:space="preserve">ROLE </w:t>
      </w:r>
      <w:r w:rsidRPr="4AD81534">
        <w:rPr>
          <w:rFonts w:ascii="Calibri" w:eastAsia="Calibri" w:hAnsi="Calibri" w:cs="Calibri"/>
          <w:b/>
          <w:bCs/>
          <w:color w:val="000000" w:themeColor="text1"/>
        </w:rPr>
        <w:t xml:space="preserve">AND </w:t>
      </w:r>
      <w:r w:rsidRPr="4AD81534">
        <w:rPr>
          <w:rFonts w:ascii="Calibri" w:eastAsia="Calibri" w:hAnsi="Calibri" w:cs="Calibri"/>
          <w:b/>
          <w:bCs/>
          <w:color w:val="00AE93"/>
        </w:rPr>
        <w:t>IMPACT:</w:t>
      </w:r>
      <w:bookmarkEnd w:id="3"/>
    </w:p>
    <w:p w14:paraId="43F3A243" w14:textId="3B35DE7F" w:rsidR="4AD81534" w:rsidRDefault="4AD81534" w:rsidP="4AD81534">
      <w:pPr>
        <w:spacing w:after="0" w:line="240" w:lineRule="auto"/>
        <w:contextualSpacing/>
        <w:rPr>
          <w:rFonts w:ascii="Calibri" w:eastAsia="Calibri" w:hAnsi="Calibri" w:cs="Calibri"/>
          <w:b/>
          <w:bCs/>
          <w:color w:val="00AE93"/>
        </w:rPr>
      </w:pPr>
    </w:p>
    <w:p w14:paraId="3A54D4DA" w14:textId="47B074A2" w:rsidR="2DA441F7" w:rsidRDefault="2DA441F7" w:rsidP="553AAFCC">
      <w:pPr>
        <w:spacing w:line="257" w:lineRule="auto"/>
        <w:jc w:val="both"/>
      </w:pPr>
      <w:r w:rsidRPr="553AAFCC">
        <w:rPr>
          <w:rFonts w:ascii="Aptos" w:eastAsia="Aptos" w:hAnsi="Aptos" w:cs="Aptos"/>
          <w:sz w:val="22"/>
          <w:szCs w:val="22"/>
        </w:rPr>
        <w:t>The Manager, Corporate Partnerships is responsible for developing, securing, managing and growing a portfolio of corporate partnerships that advance CF Canada's mission and revenue goals. Reporting to the Director, Philanthropy &amp; Corporate Partnerships, the Manager works collaboratively across the organization to identify partnership opportunities, cultivate relationships, deliver exceptional stewardship and achieve annual revenue targets through corporate philanthropy, sponsorship, cause marketing, employee engagement and strategic partnerships.</w:t>
      </w:r>
    </w:p>
    <w:p w14:paraId="5C9CA6BA" w14:textId="1934F005" w:rsidR="553AAFCC" w:rsidRDefault="553AAFCC" w:rsidP="553AAFCC">
      <w:pPr>
        <w:spacing w:line="257" w:lineRule="auto"/>
        <w:jc w:val="both"/>
        <w:rPr>
          <w:rFonts w:ascii="Calibri" w:eastAsia="Calibri" w:hAnsi="Calibri" w:cs="Calibri"/>
          <w:sz w:val="22"/>
          <w:szCs w:val="22"/>
        </w:rPr>
      </w:pPr>
    </w:p>
    <w:p w14:paraId="548ECAED" w14:textId="533237B5" w:rsidR="761641BC" w:rsidRDefault="761641BC" w:rsidP="761641BC">
      <w:pPr>
        <w:spacing w:line="257" w:lineRule="auto"/>
        <w:jc w:val="both"/>
        <w:rPr>
          <w:rFonts w:ascii="Calibri" w:eastAsia="Calibri" w:hAnsi="Calibri" w:cs="Calibri"/>
          <w:sz w:val="22"/>
          <w:szCs w:val="22"/>
        </w:rPr>
      </w:pPr>
    </w:p>
    <w:p w14:paraId="5883BBF2" w14:textId="0C9FAC0C" w:rsidR="353BBC26" w:rsidRDefault="353BBC26" w:rsidP="353BBC26">
      <w:pPr>
        <w:spacing w:after="0" w:line="240" w:lineRule="auto"/>
        <w:contextualSpacing/>
        <w:rPr>
          <w:rFonts w:ascii="Calibri" w:eastAsia="Calibri" w:hAnsi="Calibri" w:cs="Calibri"/>
          <w:b/>
          <w:bCs/>
          <w:color w:val="00AE93"/>
        </w:rPr>
      </w:pPr>
    </w:p>
    <w:p w14:paraId="34EF7FD2" w14:textId="4BE92F80" w:rsidR="353BBC26" w:rsidRDefault="353BBC26" w:rsidP="353BBC26">
      <w:pPr>
        <w:spacing w:after="0" w:line="240" w:lineRule="auto"/>
        <w:contextualSpacing/>
        <w:rPr>
          <w:rFonts w:ascii="Calibri" w:eastAsia="Calibri" w:hAnsi="Calibri" w:cs="Calibri"/>
          <w:b/>
          <w:bCs/>
          <w:color w:val="00AE93"/>
        </w:rPr>
      </w:pPr>
    </w:p>
    <w:p w14:paraId="5F44E0D0" w14:textId="359B5A7F" w:rsidR="007643EB" w:rsidRDefault="1243BA50" w:rsidP="353BBC26">
      <w:pPr>
        <w:spacing w:after="0" w:line="240" w:lineRule="auto"/>
        <w:contextualSpacing/>
      </w:pPr>
      <w:bookmarkStart w:id="4" w:name="_Int_lo57XrdD"/>
      <w:r w:rsidRPr="353BBC26">
        <w:rPr>
          <w:rFonts w:ascii="Calibri" w:eastAsia="Calibri" w:hAnsi="Calibri" w:cs="Calibri"/>
          <w:b/>
          <w:bCs/>
          <w:color w:val="00AE93"/>
        </w:rPr>
        <w:lastRenderedPageBreak/>
        <w:t xml:space="preserve">RESPONSIBILITIES </w:t>
      </w:r>
      <w:r w:rsidRPr="353BBC26">
        <w:rPr>
          <w:rFonts w:ascii="Calibri" w:eastAsia="Calibri" w:hAnsi="Calibri" w:cs="Calibri"/>
          <w:b/>
          <w:bCs/>
          <w:color w:val="000000" w:themeColor="text1"/>
        </w:rPr>
        <w:t>AND</w:t>
      </w:r>
      <w:r w:rsidRPr="353BBC26">
        <w:rPr>
          <w:rFonts w:ascii="Calibri" w:eastAsia="Calibri" w:hAnsi="Calibri" w:cs="Calibri"/>
          <w:b/>
          <w:bCs/>
          <w:color w:val="00AE93"/>
        </w:rPr>
        <w:t xml:space="preserve"> OPPORTUNITIES</w:t>
      </w:r>
      <w:r w:rsidRPr="353BBC26">
        <w:rPr>
          <w:rFonts w:ascii="Calibri" w:eastAsia="Calibri" w:hAnsi="Calibri" w:cs="Calibri"/>
          <w:b/>
          <w:bCs/>
          <w:color w:val="000000" w:themeColor="text1"/>
        </w:rPr>
        <w:t xml:space="preserve"> FOR</w:t>
      </w:r>
      <w:r w:rsidRPr="353BBC26">
        <w:rPr>
          <w:rFonts w:ascii="Calibri" w:eastAsia="Calibri" w:hAnsi="Calibri" w:cs="Calibri"/>
          <w:b/>
          <w:bCs/>
          <w:color w:val="00AE93"/>
        </w:rPr>
        <w:t xml:space="preserve"> GROWTH: </w:t>
      </w:r>
      <w:bookmarkEnd w:id="4"/>
    </w:p>
    <w:p w14:paraId="145E9BA3" w14:textId="62A1F45E" w:rsidR="007643EB" w:rsidRDefault="007643EB" w:rsidP="353BBC26">
      <w:pPr>
        <w:spacing w:after="0" w:line="240" w:lineRule="auto"/>
        <w:contextualSpacing/>
        <w:rPr>
          <w:rFonts w:ascii="Calibri" w:eastAsia="Calibri" w:hAnsi="Calibri" w:cs="Calibri"/>
          <w:b/>
          <w:bCs/>
          <w:color w:val="00AE93"/>
        </w:rPr>
      </w:pPr>
    </w:p>
    <w:p w14:paraId="30B7197A" w14:textId="54815B86" w:rsidR="701D479D" w:rsidRDefault="701D479D" w:rsidP="553AAFCC">
      <w:pPr>
        <w:pStyle w:val="ListParagraph"/>
        <w:spacing w:after="0" w:line="240" w:lineRule="auto"/>
        <w:ind w:left="240"/>
      </w:pPr>
      <w:r w:rsidRPr="553AAFCC">
        <w:rPr>
          <w:rFonts w:ascii="Aptos" w:eastAsia="Aptos" w:hAnsi="Aptos" w:cs="Aptos"/>
          <w:b/>
          <w:bCs/>
          <w:sz w:val="22"/>
          <w:szCs w:val="22"/>
        </w:rPr>
        <w:t>Corporate Partnership Development &amp; Revenue Generation</w:t>
      </w:r>
    </w:p>
    <w:p w14:paraId="695E61BE" w14:textId="618344A9" w:rsidR="553AAFCC" w:rsidRDefault="553AAFCC" w:rsidP="553AAFCC">
      <w:pPr>
        <w:pStyle w:val="ListParagraph"/>
        <w:spacing w:after="0" w:line="240" w:lineRule="auto"/>
        <w:ind w:left="240"/>
        <w:rPr>
          <w:rFonts w:ascii="Aptos" w:eastAsia="Aptos" w:hAnsi="Aptos" w:cs="Aptos"/>
          <w:b/>
          <w:bCs/>
          <w:sz w:val="22"/>
          <w:szCs w:val="22"/>
        </w:rPr>
      </w:pPr>
    </w:p>
    <w:p w14:paraId="4F8EC1FB" w14:textId="4C86DAE7" w:rsidR="701D479D" w:rsidRDefault="701D479D">
      <w:pPr>
        <w:pStyle w:val="ListParagraph"/>
        <w:numPr>
          <w:ilvl w:val="0"/>
          <w:numId w:val="2"/>
        </w:numPr>
        <w:tabs>
          <w:tab w:val="left" w:pos="0"/>
          <w:tab w:val="left" w:pos="720"/>
        </w:tabs>
        <w:spacing w:line="257" w:lineRule="auto"/>
        <w:rPr>
          <w:rFonts w:ascii="Aptos" w:eastAsia="Aptos" w:hAnsi="Aptos" w:cs="Aptos"/>
          <w:sz w:val="22"/>
          <w:szCs w:val="22"/>
        </w:rPr>
      </w:pPr>
      <w:r w:rsidRPr="553AAFCC">
        <w:rPr>
          <w:rFonts w:ascii="Aptos" w:eastAsia="Aptos" w:hAnsi="Aptos" w:cs="Aptos"/>
          <w:sz w:val="22"/>
          <w:szCs w:val="22"/>
        </w:rPr>
        <w:t>Develop and implement strategies to identify, cultivate, solicit and steward corporate partners and prospects.</w:t>
      </w:r>
    </w:p>
    <w:p w14:paraId="318E3043" w14:textId="6ABEB730" w:rsidR="701D479D" w:rsidRDefault="701D479D">
      <w:pPr>
        <w:pStyle w:val="ListParagraph"/>
        <w:numPr>
          <w:ilvl w:val="0"/>
          <w:numId w:val="2"/>
        </w:numPr>
        <w:tabs>
          <w:tab w:val="left" w:pos="0"/>
          <w:tab w:val="left" w:pos="720"/>
        </w:tabs>
        <w:spacing w:line="257" w:lineRule="auto"/>
        <w:rPr>
          <w:rFonts w:ascii="Aptos" w:eastAsia="Aptos" w:hAnsi="Aptos" w:cs="Aptos"/>
          <w:sz w:val="22"/>
          <w:szCs w:val="22"/>
        </w:rPr>
      </w:pPr>
      <w:r w:rsidRPr="553AAFCC">
        <w:rPr>
          <w:rFonts w:ascii="Aptos" w:eastAsia="Aptos" w:hAnsi="Aptos" w:cs="Aptos"/>
          <w:sz w:val="22"/>
          <w:szCs w:val="22"/>
        </w:rPr>
        <w:t>Manage a portfolio of corporate partners with accountability for revenue growth, retention and engagement.</w:t>
      </w:r>
    </w:p>
    <w:p w14:paraId="7C10B45D" w14:textId="4B3854BC" w:rsidR="701D479D" w:rsidRDefault="701D479D">
      <w:pPr>
        <w:pStyle w:val="ListParagraph"/>
        <w:numPr>
          <w:ilvl w:val="0"/>
          <w:numId w:val="2"/>
        </w:numPr>
        <w:tabs>
          <w:tab w:val="left" w:pos="0"/>
          <w:tab w:val="left" w:pos="720"/>
        </w:tabs>
        <w:spacing w:line="257" w:lineRule="auto"/>
        <w:rPr>
          <w:rFonts w:ascii="Aptos" w:eastAsia="Aptos" w:hAnsi="Aptos" w:cs="Aptos"/>
          <w:sz w:val="22"/>
          <w:szCs w:val="22"/>
        </w:rPr>
      </w:pPr>
      <w:r w:rsidRPr="553AAFCC">
        <w:rPr>
          <w:rFonts w:ascii="Aptos" w:eastAsia="Aptos" w:hAnsi="Aptos" w:cs="Aptos"/>
          <w:sz w:val="22"/>
          <w:szCs w:val="22"/>
        </w:rPr>
        <w:t>Secure funding through corporate philanthropy, sponsorship, employee giving, cause marketing and foundation partnerships.</w:t>
      </w:r>
    </w:p>
    <w:p w14:paraId="4C3F6345" w14:textId="39145D62" w:rsidR="701D479D" w:rsidRDefault="701D479D">
      <w:pPr>
        <w:pStyle w:val="ListParagraph"/>
        <w:numPr>
          <w:ilvl w:val="0"/>
          <w:numId w:val="2"/>
        </w:numPr>
        <w:tabs>
          <w:tab w:val="left" w:pos="0"/>
          <w:tab w:val="left" w:pos="720"/>
        </w:tabs>
        <w:spacing w:line="257" w:lineRule="auto"/>
        <w:rPr>
          <w:rFonts w:ascii="Aptos" w:eastAsia="Aptos" w:hAnsi="Aptos" w:cs="Aptos"/>
          <w:sz w:val="22"/>
          <w:szCs w:val="22"/>
        </w:rPr>
      </w:pPr>
      <w:r w:rsidRPr="553AAFCC">
        <w:rPr>
          <w:rFonts w:ascii="Aptos" w:eastAsia="Aptos" w:hAnsi="Aptos" w:cs="Aptos"/>
          <w:sz w:val="22"/>
          <w:szCs w:val="22"/>
        </w:rPr>
        <w:t>Develop compelling sponsorship and partnership proposals, presentations and agreements.</w:t>
      </w:r>
    </w:p>
    <w:p w14:paraId="769498EE" w14:textId="60F015A2" w:rsidR="701D479D" w:rsidRDefault="701D479D">
      <w:pPr>
        <w:pStyle w:val="ListParagraph"/>
        <w:numPr>
          <w:ilvl w:val="0"/>
          <w:numId w:val="2"/>
        </w:numPr>
        <w:tabs>
          <w:tab w:val="left" w:pos="0"/>
          <w:tab w:val="left" w:pos="720"/>
        </w:tabs>
        <w:spacing w:line="257" w:lineRule="auto"/>
        <w:rPr>
          <w:rFonts w:ascii="Aptos" w:eastAsia="Aptos" w:hAnsi="Aptos" w:cs="Aptos"/>
          <w:sz w:val="22"/>
          <w:szCs w:val="22"/>
        </w:rPr>
      </w:pPr>
      <w:r w:rsidRPr="553AAFCC">
        <w:rPr>
          <w:rFonts w:ascii="Aptos" w:eastAsia="Aptos" w:hAnsi="Aptos" w:cs="Aptos"/>
          <w:sz w:val="22"/>
          <w:szCs w:val="22"/>
        </w:rPr>
        <w:t>Build and maintain a healthy revenue pipeline and support forecasting activities.</w:t>
      </w:r>
    </w:p>
    <w:p w14:paraId="25A6818C" w14:textId="0BD0440F" w:rsidR="701D479D" w:rsidRDefault="701D479D">
      <w:pPr>
        <w:pStyle w:val="ListParagraph"/>
        <w:numPr>
          <w:ilvl w:val="0"/>
          <w:numId w:val="2"/>
        </w:numPr>
        <w:tabs>
          <w:tab w:val="left" w:pos="0"/>
          <w:tab w:val="left" w:pos="720"/>
        </w:tabs>
        <w:spacing w:line="257" w:lineRule="auto"/>
        <w:rPr>
          <w:rFonts w:ascii="Aptos" w:eastAsia="Aptos" w:hAnsi="Aptos" w:cs="Aptos"/>
          <w:sz w:val="22"/>
          <w:szCs w:val="22"/>
        </w:rPr>
      </w:pPr>
      <w:r w:rsidRPr="553AAFCC">
        <w:rPr>
          <w:rFonts w:ascii="Aptos" w:eastAsia="Aptos" w:hAnsi="Aptos" w:cs="Aptos"/>
          <w:sz w:val="22"/>
          <w:szCs w:val="22"/>
        </w:rPr>
        <w:t>Monitor industry trends and identify new partnership opportunities aligned with organizational priorities.</w:t>
      </w:r>
    </w:p>
    <w:p w14:paraId="79B7A090" w14:textId="20F511D7" w:rsidR="701D479D" w:rsidRDefault="701D479D" w:rsidP="553AAFCC">
      <w:pPr>
        <w:spacing w:line="257" w:lineRule="auto"/>
        <w:rPr>
          <w:rFonts w:ascii="Aptos" w:eastAsia="Aptos" w:hAnsi="Aptos" w:cs="Aptos"/>
          <w:b/>
          <w:bCs/>
          <w:sz w:val="22"/>
          <w:szCs w:val="22"/>
        </w:rPr>
      </w:pPr>
      <w:r w:rsidRPr="553AAFCC">
        <w:rPr>
          <w:rFonts w:ascii="Aptos" w:eastAsia="Aptos" w:hAnsi="Aptos" w:cs="Aptos"/>
          <w:b/>
          <w:bCs/>
          <w:sz w:val="22"/>
          <w:szCs w:val="22"/>
        </w:rPr>
        <w:t>Partner Stewardship &amp; Relationship Management</w:t>
      </w:r>
    </w:p>
    <w:p w14:paraId="2C35D962" w14:textId="7B388796" w:rsidR="701D479D" w:rsidRDefault="701D479D">
      <w:pPr>
        <w:pStyle w:val="ListParagraph"/>
        <w:numPr>
          <w:ilvl w:val="0"/>
          <w:numId w:val="2"/>
        </w:numPr>
        <w:tabs>
          <w:tab w:val="left" w:pos="0"/>
          <w:tab w:val="left" w:pos="720"/>
        </w:tabs>
        <w:spacing w:line="257" w:lineRule="auto"/>
        <w:rPr>
          <w:rFonts w:ascii="Aptos" w:eastAsia="Aptos" w:hAnsi="Aptos" w:cs="Aptos"/>
          <w:sz w:val="22"/>
          <w:szCs w:val="22"/>
        </w:rPr>
      </w:pPr>
      <w:r w:rsidRPr="553AAFCC">
        <w:rPr>
          <w:rFonts w:ascii="Aptos" w:eastAsia="Aptos" w:hAnsi="Aptos" w:cs="Aptos"/>
          <w:sz w:val="22"/>
          <w:szCs w:val="22"/>
        </w:rPr>
        <w:t>Develop and implement stewardship plans that strengthen partner relationships and support long-term retention.</w:t>
      </w:r>
    </w:p>
    <w:p w14:paraId="31B2EEA1" w14:textId="27979823" w:rsidR="701D479D" w:rsidRDefault="701D479D">
      <w:pPr>
        <w:pStyle w:val="ListParagraph"/>
        <w:numPr>
          <w:ilvl w:val="0"/>
          <w:numId w:val="2"/>
        </w:numPr>
        <w:tabs>
          <w:tab w:val="left" w:pos="0"/>
          <w:tab w:val="left" w:pos="720"/>
        </w:tabs>
        <w:spacing w:line="257" w:lineRule="auto"/>
        <w:rPr>
          <w:rFonts w:ascii="Aptos" w:eastAsia="Aptos" w:hAnsi="Aptos" w:cs="Aptos"/>
          <w:sz w:val="22"/>
          <w:szCs w:val="22"/>
        </w:rPr>
      </w:pPr>
      <w:r w:rsidRPr="553AAFCC">
        <w:rPr>
          <w:rFonts w:ascii="Aptos" w:eastAsia="Aptos" w:hAnsi="Aptos" w:cs="Aptos"/>
          <w:sz w:val="22"/>
          <w:szCs w:val="22"/>
        </w:rPr>
        <w:t>Ensure timely and meaningful reporting on the impact of partner investments.</w:t>
      </w:r>
    </w:p>
    <w:p w14:paraId="533F8AFE" w14:textId="62D1CAF4" w:rsidR="701D479D" w:rsidRDefault="701D479D">
      <w:pPr>
        <w:pStyle w:val="ListParagraph"/>
        <w:numPr>
          <w:ilvl w:val="0"/>
          <w:numId w:val="2"/>
        </w:numPr>
        <w:tabs>
          <w:tab w:val="left" w:pos="0"/>
          <w:tab w:val="left" w:pos="720"/>
        </w:tabs>
        <w:spacing w:line="257" w:lineRule="auto"/>
        <w:rPr>
          <w:rFonts w:ascii="Aptos" w:eastAsia="Aptos" w:hAnsi="Aptos" w:cs="Aptos"/>
          <w:sz w:val="22"/>
          <w:szCs w:val="22"/>
        </w:rPr>
      </w:pPr>
      <w:r w:rsidRPr="553AAFCC">
        <w:rPr>
          <w:rFonts w:ascii="Aptos" w:eastAsia="Aptos" w:hAnsi="Aptos" w:cs="Aptos"/>
          <w:sz w:val="22"/>
          <w:szCs w:val="22"/>
        </w:rPr>
        <w:t>Identify opportunities to deepen engagement and expand partnerships across multiple business units, employees and leadership teams.</w:t>
      </w:r>
    </w:p>
    <w:p w14:paraId="34AE7715" w14:textId="77E6C313" w:rsidR="701D479D" w:rsidRDefault="701D479D">
      <w:pPr>
        <w:pStyle w:val="ListParagraph"/>
        <w:numPr>
          <w:ilvl w:val="0"/>
          <w:numId w:val="2"/>
        </w:numPr>
        <w:tabs>
          <w:tab w:val="left" w:pos="0"/>
          <w:tab w:val="left" w:pos="720"/>
        </w:tabs>
        <w:spacing w:line="257" w:lineRule="auto"/>
        <w:rPr>
          <w:rFonts w:ascii="Aptos" w:eastAsia="Aptos" w:hAnsi="Aptos" w:cs="Aptos"/>
          <w:sz w:val="22"/>
          <w:szCs w:val="22"/>
        </w:rPr>
      </w:pPr>
      <w:r w:rsidRPr="553AAFCC">
        <w:rPr>
          <w:rFonts w:ascii="Aptos" w:eastAsia="Aptos" w:hAnsi="Aptos" w:cs="Aptos"/>
          <w:sz w:val="22"/>
          <w:szCs w:val="22"/>
        </w:rPr>
        <w:t>Coordinate recognition activities and partnership benefits in accordance with organizational policies and commitments.</w:t>
      </w:r>
    </w:p>
    <w:p w14:paraId="11D92E85" w14:textId="0230ABF3" w:rsidR="701D479D" w:rsidRDefault="701D479D" w:rsidP="553AAFCC">
      <w:pPr>
        <w:spacing w:line="257" w:lineRule="auto"/>
        <w:rPr>
          <w:rFonts w:ascii="Aptos" w:eastAsia="Aptos" w:hAnsi="Aptos" w:cs="Aptos"/>
          <w:b/>
          <w:bCs/>
          <w:sz w:val="22"/>
          <w:szCs w:val="22"/>
        </w:rPr>
      </w:pPr>
      <w:r w:rsidRPr="553AAFCC">
        <w:rPr>
          <w:rFonts w:ascii="Aptos" w:eastAsia="Aptos" w:hAnsi="Aptos" w:cs="Aptos"/>
          <w:b/>
          <w:bCs/>
          <w:sz w:val="22"/>
          <w:szCs w:val="22"/>
        </w:rPr>
        <w:t>Partnership Activation &amp; Collaboration</w:t>
      </w:r>
    </w:p>
    <w:p w14:paraId="057D7EE2" w14:textId="0C61B8DE" w:rsidR="701D479D" w:rsidRDefault="701D479D">
      <w:pPr>
        <w:pStyle w:val="ListParagraph"/>
        <w:numPr>
          <w:ilvl w:val="0"/>
          <w:numId w:val="2"/>
        </w:numPr>
        <w:tabs>
          <w:tab w:val="left" w:pos="0"/>
          <w:tab w:val="left" w:pos="720"/>
        </w:tabs>
        <w:spacing w:line="257" w:lineRule="auto"/>
        <w:jc w:val="both"/>
        <w:rPr>
          <w:rFonts w:ascii="Aptos" w:eastAsia="Aptos" w:hAnsi="Aptos" w:cs="Aptos"/>
          <w:sz w:val="22"/>
          <w:szCs w:val="22"/>
        </w:rPr>
      </w:pPr>
      <w:r w:rsidRPr="553AAFCC">
        <w:rPr>
          <w:rFonts w:ascii="Aptos" w:eastAsia="Aptos" w:hAnsi="Aptos" w:cs="Aptos"/>
          <w:sz w:val="22"/>
          <w:szCs w:val="22"/>
        </w:rPr>
        <w:t>Collaborate with Marketing and Communications, Events, Philanthropy and regional teams to develop and deliver partnership opportunities.</w:t>
      </w:r>
    </w:p>
    <w:p w14:paraId="2BE49EBE" w14:textId="4E8C2B0D" w:rsidR="701D479D" w:rsidRDefault="701D479D">
      <w:pPr>
        <w:pStyle w:val="ListParagraph"/>
        <w:numPr>
          <w:ilvl w:val="0"/>
          <w:numId w:val="2"/>
        </w:numPr>
        <w:tabs>
          <w:tab w:val="left" w:pos="0"/>
          <w:tab w:val="left" w:pos="720"/>
        </w:tabs>
        <w:spacing w:line="257" w:lineRule="auto"/>
        <w:jc w:val="both"/>
        <w:rPr>
          <w:rFonts w:ascii="Aptos" w:eastAsia="Aptos" w:hAnsi="Aptos" w:cs="Aptos"/>
          <w:sz w:val="22"/>
          <w:szCs w:val="22"/>
        </w:rPr>
      </w:pPr>
      <w:r w:rsidRPr="553AAFCC">
        <w:rPr>
          <w:rFonts w:ascii="Aptos" w:eastAsia="Aptos" w:hAnsi="Aptos" w:cs="Aptos"/>
          <w:sz w:val="22"/>
          <w:szCs w:val="22"/>
        </w:rPr>
        <w:t>Support the activation of corporate partnerships within national and regional events, campaigns and programs.</w:t>
      </w:r>
    </w:p>
    <w:p w14:paraId="1FE61FB4" w14:textId="05D294BD" w:rsidR="701D479D" w:rsidRDefault="701D479D">
      <w:pPr>
        <w:pStyle w:val="ListParagraph"/>
        <w:numPr>
          <w:ilvl w:val="0"/>
          <w:numId w:val="2"/>
        </w:numPr>
        <w:tabs>
          <w:tab w:val="left" w:pos="0"/>
          <w:tab w:val="left" w:pos="720"/>
        </w:tabs>
        <w:spacing w:line="257" w:lineRule="auto"/>
        <w:jc w:val="both"/>
        <w:rPr>
          <w:rFonts w:ascii="Aptos" w:eastAsia="Aptos" w:hAnsi="Aptos" w:cs="Aptos"/>
          <w:sz w:val="22"/>
          <w:szCs w:val="22"/>
        </w:rPr>
      </w:pPr>
      <w:r w:rsidRPr="553AAFCC">
        <w:rPr>
          <w:rFonts w:ascii="Aptos" w:eastAsia="Aptos" w:hAnsi="Aptos" w:cs="Aptos"/>
          <w:sz w:val="22"/>
          <w:szCs w:val="22"/>
        </w:rPr>
        <w:t>Deliver presentations and engagement opportunities for partners and employee groups.</w:t>
      </w:r>
    </w:p>
    <w:p w14:paraId="656CC8A3" w14:textId="08378BE2" w:rsidR="701D479D" w:rsidRDefault="701D479D">
      <w:pPr>
        <w:pStyle w:val="ListParagraph"/>
        <w:numPr>
          <w:ilvl w:val="0"/>
          <w:numId w:val="2"/>
        </w:numPr>
        <w:tabs>
          <w:tab w:val="left" w:pos="0"/>
          <w:tab w:val="left" w:pos="720"/>
        </w:tabs>
        <w:spacing w:line="257" w:lineRule="auto"/>
        <w:jc w:val="both"/>
        <w:rPr>
          <w:rFonts w:ascii="Aptos" w:eastAsia="Aptos" w:hAnsi="Aptos" w:cs="Aptos"/>
          <w:sz w:val="22"/>
          <w:szCs w:val="22"/>
        </w:rPr>
      </w:pPr>
      <w:r w:rsidRPr="553AAFCC">
        <w:rPr>
          <w:rFonts w:ascii="Aptos" w:eastAsia="Aptos" w:hAnsi="Aptos" w:cs="Aptos"/>
          <w:sz w:val="22"/>
          <w:szCs w:val="22"/>
        </w:rPr>
        <w:t>Work collaboratively with internal stakeholders to ensure a seamless and positive partner experience.</w:t>
      </w:r>
    </w:p>
    <w:p w14:paraId="15567F6D" w14:textId="2656DE5E" w:rsidR="701D479D" w:rsidRDefault="701D479D" w:rsidP="553AAFCC">
      <w:pPr>
        <w:spacing w:line="257" w:lineRule="auto"/>
        <w:rPr>
          <w:rFonts w:ascii="Aptos" w:eastAsia="Aptos" w:hAnsi="Aptos" w:cs="Aptos"/>
          <w:b/>
          <w:bCs/>
          <w:sz w:val="22"/>
          <w:szCs w:val="22"/>
        </w:rPr>
      </w:pPr>
      <w:r w:rsidRPr="553AAFCC">
        <w:rPr>
          <w:rFonts w:ascii="Aptos" w:eastAsia="Aptos" w:hAnsi="Aptos" w:cs="Aptos"/>
          <w:b/>
          <w:bCs/>
          <w:sz w:val="22"/>
          <w:szCs w:val="22"/>
        </w:rPr>
        <w:t>Reporting, Planning &amp; Administration</w:t>
      </w:r>
    </w:p>
    <w:p w14:paraId="17ED9B23" w14:textId="30451392" w:rsidR="701D479D" w:rsidRDefault="701D479D">
      <w:pPr>
        <w:pStyle w:val="ListParagraph"/>
        <w:numPr>
          <w:ilvl w:val="0"/>
          <w:numId w:val="2"/>
        </w:numPr>
        <w:tabs>
          <w:tab w:val="left" w:pos="0"/>
          <w:tab w:val="left" w:pos="720"/>
        </w:tabs>
        <w:spacing w:line="257" w:lineRule="auto"/>
        <w:rPr>
          <w:rFonts w:ascii="Aptos" w:eastAsia="Aptos" w:hAnsi="Aptos" w:cs="Aptos"/>
          <w:sz w:val="22"/>
          <w:szCs w:val="22"/>
        </w:rPr>
      </w:pPr>
      <w:r w:rsidRPr="553AAFCC">
        <w:rPr>
          <w:rFonts w:ascii="Aptos" w:eastAsia="Aptos" w:hAnsi="Aptos" w:cs="Aptos"/>
          <w:sz w:val="22"/>
          <w:szCs w:val="22"/>
        </w:rPr>
        <w:t>Maintain accurate partner records, pipeline activity, revenue forecasts and stewardship actions within Raiser’s Edge NXT and other organizational systems.</w:t>
      </w:r>
    </w:p>
    <w:p w14:paraId="171382D9" w14:textId="422FC179" w:rsidR="701D479D" w:rsidRDefault="701D479D">
      <w:pPr>
        <w:pStyle w:val="ListParagraph"/>
        <w:numPr>
          <w:ilvl w:val="0"/>
          <w:numId w:val="2"/>
        </w:numPr>
        <w:tabs>
          <w:tab w:val="left" w:pos="0"/>
          <w:tab w:val="left" w:pos="720"/>
        </w:tabs>
        <w:spacing w:line="257" w:lineRule="auto"/>
        <w:rPr>
          <w:rFonts w:ascii="Aptos" w:eastAsia="Aptos" w:hAnsi="Aptos" w:cs="Aptos"/>
          <w:sz w:val="22"/>
          <w:szCs w:val="22"/>
        </w:rPr>
      </w:pPr>
      <w:r w:rsidRPr="553AAFCC">
        <w:rPr>
          <w:rFonts w:ascii="Aptos" w:eastAsia="Aptos" w:hAnsi="Aptos" w:cs="Aptos"/>
          <w:sz w:val="22"/>
          <w:szCs w:val="22"/>
        </w:rPr>
        <w:t>Prepare reports, analyses and updates related to partnership performance and key metrics.</w:t>
      </w:r>
    </w:p>
    <w:p w14:paraId="70B8BD9E" w14:textId="40AFD649" w:rsidR="701D479D" w:rsidRDefault="701D479D">
      <w:pPr>
        <w:pStyle w:val="ListParagraph"/>
        <w:numPr>
          <w:ilvl w:val="0"/>
          <w:numId w:val="2"/>
        </w:numPr>
        <w:tabs>
          <w:tab w:val="left" w:pos="0"/>
          <w:tab w:val="left" w:pos="720"/>
        </w:tabs>
        <w:spacing w:line="257" w:lineRule="auto"/>
        <w:rPr>
          <w:rFonts w:ascii="Aptos" w:eastAsia="Aptos" w:hAnsi="Aptos" w:cs="Aptos"/>
          <w:sz w:val="22"/>
          <w:szCs w:val="22"/>
        </w:rPr>
      </w:pPr>
      <w:r w:rsidRPr="553AAFCC">
        <w:rPr>
          <w:rFonts w:ascii="Aptos" w:eastAsia="Aptos" w:hAnsi="Aptos" w:cs="Aptos"/>
          <w:sz w:val="22"/>
          <w:szCs w:val="22"/>
        </w:rPr>
        <w:t>Track progress against revenue and retention goals.</w:t>
      </w:r>
    </w:p>
    <w:p w14:paraId="22B2EEB4" w14:textId="1058BD88" w:rsidR="701D479D" w:rsidRDefault="701D479D">
      <w:pPr>
        <w:pStyle w:val="ListParagraph"/>
        <w:numPr>
          <w:ilvl w:val="0"/>
          <w:numId w:val="2"/>
        </w:numPr>
        <w:tabs>
          <w:tab w:val="left" w:pos="0"/>
          <w:tab w:val="left" w:pos="720"/>
        </w:tabs>
        <w:spacing w:line="257" w:lineRule="auto"/>
        <w:rPr>
          <w:rFonts w:ascii="Aptos" w:eastAsia="Aptos" w:hAnsi="Aptos" w:cs="Aptos"/>
          <w:sz w:val="22"/>
          <w:szCs w:val="22"/>
        </w:rPr>
      </w:pPr>
      <w:r w:rsidRPr="553AAFCC">
        <w:rPr>
          <w:rFonts w:ascii="Aptos" w:eastAsia="Aptos" w:hAnsi="Aptos" w:cs="Aptos"/>
          <w:sz w:val="22"/>
          <w:szCs w:val="22"/>
        </w:rPr>
        <w:t>Support annual planning, budgeting and business development initiatives.</w:t>
      </w:r>
    </w:p>
    <w:p w14:paraId="267DBAEA" w14:textId="740ADF95" w:rsidR="553AAFCC" w:rsidRDefault="553AAFCC" w:rsidP="553AAFCC">
      <w:pPr>
        <w:pStyle w:val="ListParagraph"/>
        <w:spacing w:after="0" w:line="240" w:lineRule="auto"/>
        <w:ind w:left="240"/>
        <w:rPr>
          <w:rFonts w:ascii="Calibri" w:eastAsia="Calibri" w:hAnsi="Calibri" w:cs="Calibri"/>
          <w:sz w:val="22"/>
          <w:szCs w:val="22"/>
        </w:rPr>
      </w:pPr>
    </w:p>
    <w:p w14:paraId="034CC15D" w14:textId="14CEDA35" w:rsidR="007643EB" w:rsidRDefault="007643EB" w:rsidP="353BBC26">
      <w:pPr>
        <w:spacing w:after="0" w:line="240" w:lineRule="auto"/>
        <w:contextualSpacing/>
        <w:rPr>
          <w:sz w:val="22"/>
          <w:szCs w:val="22"/>
        </w:rPr>
      </w:pPr>
    </w:p>
    <w:p w14:paraId="59D12B2F" w14:textId="2CD7C90B" w:rsidR="007643EB" w:rsidRDefault="007643EB" w:rsidP="353BBC26">
      <w:pPr>
        <w:spacing w:after="0" w:line="240" w:lineRule="auto"/>
        <w:contextualSpacing/>
        <w:rPr>
          <w:rFonts w:ascii="Calibri" w:eastAsia="Calibri" w:hAnsi="Calibri" w:cs="Calibri"/>
          <w:b/>
          <w:bCs/>
          <w:color w:val="00AE93"/>
          <w:sz w:val="22"/>
          <w:szCs w:val="22"/>
        </w:rPr>
      </w:pPr>
    </w:p>
    <w:p w14:paraId="7CB9F101" w14:textId="5D27375D" w:rsidR="6FDF691D" w:rsidRDefault="6FDF691D" w:rsidP="6FDF691D">
      <w:pPr>
        <w:spacing w:after="0"/>
      </w:pPr>
    </w:p>
    <w:p w14:paraId="7EDB7E0B" w14:textId="7E12BC88" w:rsidR="007643EB" w:rsidRDefault="1243BA50" w:rsidP="3C33727E">
      <w:pPr>
        <w:spacing w:after="0" w:line="240" w:lineRule="auto"/>
        <w:contextualSpacing/>
        <w:rPr>
          <w:rFonts w:ascii="Calibri" w:eastAsia="Calibri" w:hAnsi="Calibri" w:cs="Calibri"/>
          <w:color w:val="000000" w:themeColor="text1"/>
        </w:rPr>
      </w:pPr>
      <w:r w:rsidRPr="761641BC">
        <w:rPr>
          <w:rFonts w:ascii="Calibri" w:eastAsia="Calibri" w:hAnsi="Calibri" w:cs="Calibri"/>
          <w:b/>
          <w:bCs/>
          <w:color w:val="000000" w:themeColor="text1"/>
        </w:rPr>
        <w:t xml:space="preserve">WHAT YOU </w:t>
      </w:r>
      <w:r w:rsidRPr="761641BC">
        <w:rPr>
          <w:rFonts w:ascii="Calibri" w:eastAsia="Calibri" w:hAnsi="Calibri" w:cs="Calibri"/>
          <w:b/>
          <w:bCs/>
          <w:color w:val="00AE93"/>
        </w:rPr>
        <w:t>BRING</w:t>
      </w:r>
      <w:r w:rsidRPr="761641BC">
        <w:rPr>
          <w:rFonts w:ascii="Calibri" w:eastAsia="Calibri" w:hAnsi="Calibri" w:cs="Calibri"/>
          <w:b/>
          <w:bCs/>
          <w:color w:val="000000" w:themeColor="text1"/>
        </w:rPr>
        <w:t>:</w:t>
      </w:r>
    </w:p>
    <w:p w14:paraId="422EAEDA" w14:textId="1F4207C8" w:rsidR="553AAFCC" w:rsidRDefault="553AAFCC" w:rsidP="553AAFCC">
      <w:pPr>
        <w:spacing w:line="257" w:lineRule="auto"/>
        <w:contextualSpacing/>
        <w:rPr>
          <w:rFonts w:ascii="Calibri" w:eastAsia="Calibri" w:hAnsi="Calibri" w:cs="Calibri"/>
          <w:b/>
          <w:bCs/>
          <w:sz w:val="22"/>
          <w:szCs w:val="22"/>
        </w:rPr>
      </w:pPr>
    </w:p>
    <w:p w14:paraId="1E789182" w14:textId="1B9F2823" w:rsidR="00BF8FD9" w:rsidRDefault="00EE6DD8">
      <w:pPr>
        <w:pStyle w:val="ListParagraph"/>
        <w:numPr>
          <w:ilvl w:val="0"/>
          <w:numId w:val="1"/>
        </w:numPr>
        <w:tabs>
          <w:tab w:val="left" w:pos="0"/>
          <w:tab w:val="left" w:pos="720"/>
        </w:tabs>
        <w:spacing w:line="257" w:lineRule="auto"/>
        <w:jc w:val="both"/>
        <w:rPr>
          <w:rFonts w:ascii="Aptos" w:eastAsia="Aptos" w:hAnsi="Aptos" w:cs="Aptos"/>
          <w:sz w:val="22"/>
          <w:szCs w:val="22"/>
        </w:rPr>
      </w:pPr>
      <w:r w:rsidRPr="553AAFCC">
        <w:rPr>
          <w:rFonts w:ascii="Aptos" w:eastAsia="Aptos" w:hAnsi="Aptos" w:cs="Aptos"/>
          <w:sz w:val="22"/>
          <w:szCs w:val="22"/>
        </w:rPr>
        <w:t xml:space="preserve">Bachelor’s degree in </w:t>
      </w:r>
      <w:r>
        <w:rPr>
          <w:rFonts w:ascii="Aptos" w:eastAsia="Aptos" w:hAnsi="Aptos" w:cs="Aptos"/>
          <w:sz w:val="22"/>
          <w:szCs w:val="22"/>
        </w:rPr>
        <w:t>B</w:t>
      </w:r>
      <w:r w:rsidRPr="553AAFCC">
        <w:rPr>
          <w:rFonts w:ascii="Aptos" w:eastAsia="Aptos" w:hAnsi="Aptos" w:cs="Aptos"/>
          <w:sz w:val="22"/>
          <w:szCs w:val="22"/>
        </w:rPr>
        <w:t>usiness</w:t>
      </w:r>
      <w:r w:rsidR="00BF8FD9" w:rsidRPr="553AAFCC">
        <w:rPr>
          <w:rFonts w:ascii="Aptos" w:eastAsia="Aptos" w:hAnsi="Aptos" w:cs="Aptos"/>
          <w:sz w:val="22"/>
          <w:szCs w:val="22"/>
        </w:rPr>
        <w:t>, Communications, Marketing, Fundraising, Public Relations or a related field.</w:t>
      </w:r>
    </w:p>
    <w:p w14:paraId="7D52DB9C" w14:textId="30546580" w:rsidR="00BF8FD9" w:rsidRDefault="00BF8FD9">
      <w:pPr>
        <w:pStyle w:val="ListParagraph"/>
        <w:numPr>
          <w:ilvl w:val="0"/>
          <w:numId w:val="1"/>
        </w:numPr>
        <w:tabs>
          <w:tab w:val="left" w:pos="0"/>
          <w:tab w:val="left" w:pos="720"/>
        </w:tabs>
        <w:spacing w:line="257" w:lineRule="auto"/>
        <w:jc w:val="both"/>
        <w:rPr>
          <w:rFonts w:ascii="Aptos" w:eastAsia="Aptos" w:hAnsi="Aptos" w:cs="Aptos"/>
          <w:sz w:val="22"/>
          <w:szCs w:val="22"/>
        </w:rPr>
      </w:pPr>
      <w:r w:rsidRPr="553AAFCC">
        <w:rPr>
          <w:rFonts w:ascii="Aptos" w:eastAsia="Aptos" w:hAnsi="Aptos" w:cs="Aptos"/>
          <w:sz w:val="22"/>
          <w:szCs w:val="22"/>
        </w:rPr>
        <w:t>Minimum 5 years of progressive experience in corporate partnerships, sponsorship, business development, fundraising or B2B account management.</w:t>
      </w:r>
    </w:p>
    <w:p w14:paraId="62F563B3" w14:textId="5C4AD663" w:rsidR="00BF8FD9" w:rsidRDefault="00BF8FD9">
      <w:pPr>
        <w:pStyle w:val="ListParagraph"/>
        <w:numPr>
          <w:ilvl w:val="0"/>
          <w:numId w:val="1"/>
        </w:numPr>
        <w:tabs>
          <w:tab w:val="left" w:pos="0"/>
          <w:tab w:val="left" w:pos="720"/>
        </w:tabs>
        <w:spacing w:line="257" w:lineRule="auto"/>
        <w:jc w:val="both"/>
        <w:rPr>
          <w:rFonts w:ascii="Aptos" w:eastAsia="Aptos" w:hAnsi="Aptos" w:cs="Aptos"/>
          <w:sz w:val="22"/>
          <w:szCs w:val="22"/>
        </w:rPr>
      </w:pPr>
      <w:r w:rsidRPr="553AAFCC">
        <w:rPr>
          <w:rFonts w:ascii="Aptos" w:eastAsia="Aptos" w:hAnsi="Aptos" w:cs="Aptos"/>
          <w:sz w:val="22"/>
          <w:szCs w:val="22"/>
        </w:rPr>
        <w:t>Demonstrated success securing and managing corporate partnerships and achieving revenue targets.</w:t>
      </w:r>
    </w:p>
    <w:p w14:paraId="0FD08F2E" w14:textId="09E0C6F0" w:rsidR="00BF8FD9" w:rsidRDefault="00BF8FD9">
      <w:pPr>
        <w:pStyle w:val="ListParagraph"/>
        <w:numPr>
          <w:ilvl w:val="0"/>
          <w:numId w:val="1"/>
        </w:numPr>
        <w:tabs>
          <w:tab w:val="left" w:pos="0"/>
          <w:tab w:val="left" w:pos="720"/>
        </w:tabs>
        <w:spacing w:line="257" w:lineRule="auto"/>
        <w:jc w:val="both"/>
        <w:rPr>
          <w:rFonts w:ascii="Aptos" w:eastAsia="Aptos" w:hAnsi="Aptos" w:cs="Aptos"/>
          <w:sz w:val="22"/>
          <w:szCs w:val="22"/>
        </w:rPr>
      </w:pPr>
      <w:r w:rsidRPr="553AAFCC">
        <w:rPr>
          <w:rFonts w:ascii="Aptos" w:eastAsia="Aptos" w:hAnsi="Aptos" w:cs="Aptos"/>
          <w:sz w:val="22"/>
          <w:szCs w:val="22"/>
        </w:rPr>
        <w:t>Experience developing proposals, sponsorship agreements and impact reports.</w:t>
      </w:r>
    </w:p>
    <w:p w14:paraId="08E4E58D" w14:textId="27EB2EB3" w:rsidR="00BF8FD9" w:rsidRDefault="00BF8FD9">
      <w:pPr>
        <w:pStyle w:val="ListParagraph"/>
        <w:numPr>
          <w:ilvl w:val="0"/>
          <w:numId w:val="1"/>
        </w:numPr>
        <w:tabs>
          <w:tab w:val="left" w:pos="0"/>
          <w:tab w:val="left" w:pos="720"/>
        </w:tabs>
        <w:spacing w:line="257" w:lineRule="auto"/>
        <w:jc w:val="both"/>
        <w:rPr>
          <w:rFonts w:ascii="Aptos" w:eastAsia="Aptos" w:hAnsi="Aptos" w:cs="Aptos"/>
          <w:sz w:val="22"/>
          <w:szCs w:val="22"/>
        </w:rPr>
      </w:pPr>
      <w:r w:rsidRPr="553AAFCC">
        <w:rPr>
          <w:rFonts w:ascii="Aptos" w:eastAsia="Aptos" w:hAnsi="Aptos" w:cs="Aptos"/>
          <w:sz w:val="22"/>
          <w:szCs w:val="22"/>
        </w:rPr>
        <w:t>Experience managing multiple stakeholder relationships and projects simultaneously.</w:t>
      </w:r>
    </w:p>
    <w:p w14:paraId="6D6D0030" w14:textId="3C29A023" w:rsidR="00BF8FD9" w:rsidRDefault="00BF8FD9">
      <w:pPr>
        <w:pStyle w:val="ListParagraph"/>
        <w:numPr>
          <w:ilvl w:val="0"/>
          <w:numId w:val="1"/>
        </w:numPr>
        <w:tabs>
          <w:tab w:val="left" w:pos="0"/>
          <w:tab w:val="left" w:pos="720"/>
        </w:tabs>
        <w:spacing w:line="257" w:lineRule="auto"/>
        <w:jc w:val="both"/>
        <w:rPr>
          <w:rFonts w:ascii="Aptos" w:eastAsia="Aptos" w:hAnsi="Aptos" w:cs="Aptos"/>
          <w:sz w:val="22"/>
          <w:szCs w:val="22"/>
        </w:rPr>
      </w:pPr>
      <w:r w:rsidRPr="553AAFCC">
        <w:rPr>
          <w:rFonts w:ascii="Aptos" w:eastAsia="Aptos" w:hAnsi="Aptos" w:cs="Aptos"/>
          <w:sz w:val="22"/>
          <w:szCs w:val="22"/>
        </w:rPr>
        <w:t>Experience working within the charitable, nonprofit or healthcare sector is considered an asset.</w:t>
      </w:r>
    </w:p>
    <w:p w14:paraId="457300AE" w14:textId="6D9F5F7A" w:rsidR="00BF8FD9" w:rsidRDefault="00BF8FD9">
      <w:pPr>
        <w:pStyle w:val="ListParagraph"/>
        <w:numPr>
          <w:ilvl w:val="0"/>
          <w:numId w:val="1"/>
        </w:numPr>
        <w:tabs>
          <w:tab w:val="left" w:pos="0"/>
          <w:tab w:val="left" w:pos="720"/>
        </w:tabs>
        <w:spacing w:line="257" w:lineRule="auto"/>
        <w:jc w:val="both"/>
        <w:rPr>
          <w:rFonts w:ascii="Aptos" w:eastAsia="Aptos" w:hAnsi="Aptos" w:cs="Aptos"/>
          <w:sz w:val="22"/>
          <w:szCs w:val="22"/>
        </w:rPr>
      </w:pPr>
      <w:r w:rsidRPr="553AAFCC">
        <w:rPr>
          <w:rFonts w:ascii="Aptos" w:eastAsia="Aptos" w:hAnsi="Aptos" w:cs="Aptos"/>
          <w:sz w:val="22"/>
          <w:szCs w:val="22"/>
        </w:rPr>
        <w:t xml:space="preserve">Experience with corporate foundations, employee engagement programs and cause marketing partnerships is considered an asset. </w:t>
      </w:r>
    </w:p>
    <w:p w14:paraId="0C9050DD" w14:textId="5EE680DF" w:rsidR="00BF8FD9" w:rsidRDefault="00BF8FD9">
      <w:pPr>
        <w:pStyle w:val="ListParagraph"/>
        <w:numPr>
          <w:ilvl w:val="0"/>
          <w:numId w:val="1"/>
        </w:numPr>
        <w:tabs>
          <w:tab w:val="left" w:pos="0"/>
          <w:tab w:val="left" w:pos="720"/>
        </w:tabs>
        <w:spacing w:line="257" w:lineRule="auto"/>
        <w:jc w:val="both"/>
        <w:rPr>
          <w:rFonts w:ascii="Aptos" w:eastAsia="Aptos" w:hAnsi="Aptos" w:cs="Aptos"/>
          <w:sz w:val="22"/>
          <w:szCs w:val="22"/>
        </w:rPr>
      </w:pPr>
      <w:r w:rsidRPr="553AAFCC">
        <w:rPr>
          <w:rFonts w:ascii="Aptos" w:eastAsia="Aptos" w:hAnsi="Aptos" w:cs="Aptos"/>
          <w:sz w:val="22"/>
          <w:szCs w:val="22"/>
        </w:rPr>
        <w:t xml:space="preserve">Proficiency with CRM systems; intermediate to advanced experience with Raiser's Edge NXT is considered an asset. </w:t>
      </w:r>
    </w:p>
    <w:p w14:paraId="1D9DEE86" w14:textId="2151147A" w:rsidR="00BF8FD9" w:rsidRDefault="00BF8FD9">
      <w:pPr>
        <w:pStyle w:val="ListParagraph"/>
        <w:numPr>
          <w:ilvl w:val="0"/>
          <w:numId w:val="1"/>
        </w:numPr>
        <w:tabs>
          <w:tab w:val="left" w:pos="0"/>
          <w:tab w:val="left" w:pos="720"/>
        </w:tabs>
        <w:spacing w:line="257" w:lineRule="auto"/>
        <w:jc w:val="both"/>
        <w:rPr>
          <w:rFonts w:ascii="Aptos" w:eastAsia="Aptos" w:hAnsi="Aptos" w:cs="Aptos"/>
          <w:sz w:val="22"/>
          <w:szCs w:val="22"/>
        </w:rPr>
      </w:pPr>
      <w:r w:rsidRPr="553AAFCC">
        <w:rPr>
          <w:rFonts w:ascii="Aptos" w:eastAsia="Aptos" w:hAnsi="Aptos" w:cs="Aptos"/>
          <w:sz w:val="22"/>
          <w:szCs w:val="22"/>
        </w:rPr>
        <w:t>Strong proposal writing, presentation and communication skills.</w:t>
      </w:r>
    </w:p>
    <w:p w14:paraId="1353A915" w14:textId="4B2DBD06" w:rsidR="00BF8FD9" w:rsidRDefault="00BF8FD9">
      <w:pPr>
        <w:pStyle w:val="ListParagraph"/>
        <w:numPr>
          <w:ilvl w:val="0"/>
          <w:numId w:val="1"/>
        </w:numPr>
        <w:tabs>
          <w:tab w:val="left" w:pos="0"/>
          <w:tab w:val="left" w:pos="720"/>
        </w:tabs>
        <w:spacing w:line="257" w:lineRule="auto"/>
        <w:jc w:val="both"/>
        <w:rPr>
          <w:rFonts w:ascii="Aptos" w:eastAsia="Aptos" w:hAnsi="Aptos" w:cs="Aptos"/>
          <w:sz w:val="22"/>
          <w:szCs w:val="22"/>
        </w:rPr>
      </w:pPr>
      <w:r w:rsidRPr="553AAFCC">
        <w:rPr>
          <w:rFonts w:ascii="Aptos" w:eastAsia="Aptos" w:hAnsi="Aptos" w:cs="Aptos"/>
          <w:sz w:val="22"/>
          <w:szCs w:val="22"/>
        </w:rPr>
        <w:t>Experience with pipeline management, forecasting and revenue reporting.</w:t>
      </w:r>
    </w:p>
    <w:p w14:paraId="1AB41C40" w14:textId="5D287001" w:rsidR="553AAFCC" w:rsidRDefault="553AAFCC" w:rsidP="553AAFCC">
      <w:pPr>
        <w:pStyle w:val="ListParagraph"/>
        <w:tabs>
          <w:tab w:val="left" w:pos="0"/>
          <w:tab w:val="left" w:pos="720"/>
        </w:tabs>
        <w:spacing w:line="257" w:lineRule="auto"/>
        <w:rPr>
          <w:rFonts w:ascii="Aptos" w:eastAsia="Aptos" w:hAnsi="Aptos" w:cs="Aptos"/>
          <w:sz w:val="22"/>
          <w:szCs w:val="22"/>
        </w:rPr>
      </w:pPr>
    </w:p>
    <w:p w14:paraId="694FB992" w14:textId="0BDFDE53" w:rsidR="00BF8FD9" w:rsidRDefault="08EC9EC3" w:rsidP="212B6CAB">
      <w:pPr>
        <w:spacing w:line="257" w:lineRule="auto"/>
        <w:rPr>
          <w:rFonts w:ascii="Aptos" w:eastAsia="Aptos" w:hAnsi="Aptos" w:cs="Aptos"/>
          <w:b/>
          <w:bCs/>
          <w:sz w:val="22"/>
          <w:szCs w:val="22"/>
        </w:rPr>
      </w:pPr>
      <w:r w:rsidRPr="212B6CAB">
        <w:rPr>
          <w:rFonts w:ascii="Aptos" w:eastAsia="Aptos" w:hAnsi="Aptos" w:cs="Aptos"/>
          <w:b/>
          <w:bCs/>
          <w:sz w:val="22"/>
          <w:szCs w:val="22"/>
        </w:rPr>
        <w:t>Core Competencies</w:t>
      </w:r>
    </w:p>
    <w:p w14:paraId="69B5A050" w14:textId="34C31B23" w:rsidR="00BF8FD9" w:rsidRDefault="00BF8FD9">
      <w:pPr>
        <w:pStyle w:val="ListParagraph"/>
        <w:numPr>
          <w:ilvl w:val="0"/>
          <w:numId w:val="1"/>
        </w:numPr>
        <w:tabs>
          <w:tab w:val="left" w:pos="0"/>
          <w:tab w:val="left" w:pos="720"/>
        </w:tabs>
        <w:spacing w:line="257" w:lineRule="auto"/>
        <w:rPr>
          <w:rFonts w:ascii="Aptos" w:eastAsia="Aptos" w:hAnsi="Aptos" w:cs="Aptos"/>
          <w:sz w:val="22"/>
          <w:szCs w:val="22"/>
        </w:rPr>
      </w:pPr>
      <w:r w:rsidRPr="553AAFCC">
        <w:rPr>
          <w:rFonts w:ascii="Aptos" w:eastAsia="Aptos" w:hAnsi="Aptos" w:cs="Aptos"/>
          <w:sz w:val="22"/>
          <w:szCs w:val="22"/>
        </w:rPr>
        <w:t>Relationship Building</w:t>
      </w:r>
    </w:p>
    <w:p w14:paraId="5362D9E2" w14:textId="39D59FE0" w:rsidR="00BF8FD9" w:rsidRDefault="00BF8FD9">
      <w:pPr>
        <w:pStyle w:val="ListParagraph"/>
        <w:numPr>
          <w:ilvl w:val="0"/>
          <w:numId w:val="1"/>
        </w:numPr>
        <w:tabs>
          <w:tab w:val="left" w:pos="0"/>
          <w:tab w:val="left" w:pos="720"/>
        </w:tabs>
        <w:spacing w:line="257" w:lineRule="auto"/>
        <w:rPr>
          <w:rFonts w:ascii="Aptos" w:eastAsia="Aptos" w:hAnsi="Aptos" w:cs="Aptos"/>
          <w:sz w:val="22"/>
          <w:szCs w:val="22"/>
        </w:rPr>
      </w:pPr>
      <w:r w:rsidRPr="553AAFCC">
        <w:rPr>
          <w:rFonts w:ascii="Aptos" w:eastAsia="Aptos" w:hAnsi="Aptos" w:cs="Aptos"/>
          <w:sz w:val="22"/>
          <w:szCs w:val="22"/>
        </w:rPr>
        <w:t>Business Development</w:t>
      </w:r>
    </w:p>
    <w:p w14:paraId="5F868D86" w14:textId="445B987D" w:rsidR="00BF8FD9" w:rsidRDefault="00BF8FD9">
      <w:pPr>
        <w:pStyle w:val="ListParagraph"/>
        <w:numPr>
          <w:ilvl w:val="0"/>
          <w:numId w:val="1"/>
        </w:numPr>
        <w:tabs>
          <w:tab w:val="left" w:pos="0"/>
          <w:tab w:val="left" w:pos="720"/>
        </w:tabs>
        <w:spacing w:line="257" w:lineRule="auto"/>
        <w:rPr>
          <w:rFonts w:ascii="Aptos" w:eastAsia="Aptos" w:hAnsi="Aptos" w:cs="Aptos"/>
          <w:sz w:val="22"/>
          <w:szCs w:val="22"/>
        </w:rPr>
      </w:pPr>
      <w:r w:rsidRPr="553AAFCC">
        <w:rPr>
          <w:rFonts w:ascii="Aptos" w:eastAsia="Aptos" w:hAnsi="Aptos" w:cs="Aptos"/>
          <w:sz w:val="22"/>
          <w:szCs w:val="22"/>
        </w:rPr>
        <w:t>Strategic Thinking</w:t>
      </w:r>
    </w:p>
    <w:p w14:paraId="0D1B9F76" w14:textId="40C1452E" w:rsidR="00BF8FD9" w:rsidRDefault="00BF8FD9">
      <w:pPr>
        <w:pStyle w:val="ListParagraph"/>
        <w:numPr>
          <w:ilvl w:val="0"/>
          <w:numId w:val="1"/>
        </w:numPr>
        <w:tabs>
          <w:tab w:val="left" w:pos="0"/>
          <w:tab w:val="left" w:pos="720"/>
        </w:tabs>
        <w:spacing w:line="257" w:lineRule="auto"/>
        <w:rPr>
          <w:rFonts w:ascii="Aptos" w:eastAsia="Aptos" w:hAnsi="Aptos" w:cs="Aptos"/>
          <w:sz w:val="22"/>
          <w:szCs w:val="22"/>
        </w:rPr>
      </w:pPr>
      <w:r w:rsidRPr="553AAFCC">
        <w:rPr>
          <w:rFonts w:ascii="Aptos" w:eastAsia="Aptos" w:hAnsi="Aptos" w:cs="Aptos"/>
          <w:sz w:val="22"/>
          <w:szCs w:val="22"/>
        </w:rPr>
        <w:t>Collaboration</w:t>
      </w:r>
    </w:p>
    <w:p w14:paraId="2CF651E8" w14:textId="43AABA7E" w:rsidR="00BF8FD9" w:rsidRDefault="00BF8FD9">
      <w:pPr>
        <w:pStyle w:val="ListParagraph"/>
        <w:numPr>
          <w:ilvl w:val="0"/>
          <w:numId w:val="1"/>
        </w:numPr>
        <w:tabs>
          <w:tab w:val="left" w:pos="0"/>
          <w:tab w:val="left" w:pos="720"/>
        </w:tabs>
        <w:spacing w:line="257" w:lineRule="auto"/>
        <w:rPr>
          <w:rFonts w:ascii="Aptos" w:eastAsia="Aptos" w:hAnsi="Aptos" w:cs="Aptos"/>
          <w:sz w:val="22"/>
          <w:szCs w:val="22"/>
        </w:rPr>
      </w:pPr>
      <w:r w:rsidRPr="553AAFCC">
        <w:rPr>
          <w:rFonts w:ascii="Aptos" w:eastAsia="Aptos" w:hAnsi="Aptos" w:cs="Aptos"/>
          <w:sz w:val="22"/>
          <w:szCs w:val="22"/>
        </w:rPr>
        <w:t>Accountability</w:t>
      </w:r>
    </w:p>
    <w:p w14:paraId="10CD7624" w14:textId="6F698D82" w:rsidR="00BF8FD9" w:rsidRDefault="00BF8FD9">
      <w:pPr>
        <w:pStyle w:val="ListParagraph"/>
        <w:numPr>
          <w:ilvl w:val="0"/>
          <w:numId w:val="1"/>
        </w:numPr>
        <w:tabs>
          <w:tab w:val="left" w:pos="0"/>
          <w:tab w:val="left" w:pos="720"/>
        </w:tabs>
        <w:spacing w:line="257" w:lineRule="auto"/>
        <w:rPr>
          <w:rFonts w:ascii="Aptos" w:eastAsia="Aptos" w:hAnsi="Aptos" w:cs="Aptos"/>
          <w:sz w:val="22"/>
          <w:szCs w:val="22"/>
        </w:rPr>
      </w:pPr>
      <w:r w:rsidRPr="553AAFCC">
        <w:rPr>
          <w:rFonts w:ascii="Aptos" w:eastAsia="Aptos" w:hAnsi="Aptos" w:cs="Aptos"/>
          <w:sz w:val="22"/>
          <w:szCs w:val="22"/>
        </w:rPr>
        <w:t>Results Orientation</w:t>
      </w:r>
    </w:p>
    <w:p w14:paraId="608ABD7C" w14:textId="128EAE50" w:rsidR="00BF8FD9" w:rsidRDefault="00BF8FD9">
      <w:pPr>
        <w:pStyle w:val="ListParagraph"/>
        <w:numPr>
          <w:ilvl w:val="0"/>
          <w:numId w:val="1"/>
        </w:numPr>
        <w:tabs>
          <w:tab w:val="left" w:pos="0"/>
          <w:tab w:val="left" w:pos="720"/>
        </w:tabs>
        <w:spacing w:line="257" w:lineRule="auto"/>
        <w:rPr>
          <w:rFonts w:ascii="Aptos" w:eastAsia="Aptos" w:hAnsi="Aptos" w:cs="Aptos"/>
          <w:sz w:val="22"/>
          <w:szCs w:val="22"/>
        </w:rPr>
      </w:pPr>
      <w:r w:rsidRPr="553AAFCC">
        <w:rPr>
          <w:rFonts w:ascii="Aptos" w:eastAsia="Aptos" w:hAnsi="Aptos" w:cs="Aptos"/>
          <w:sz w:val="22"/>
          <w:szCs w:val="22"/>
        </w:rPr>
        <w:t>Communication &amp; Influence</w:t>
      </w:r>
    </w:p>
    <w:p w14:paraId="5A8EF04E" w14:textId="225D26DF" w:rsidR="00BF8FD9" w:rsidRDefault="00BF8FD9">
      <w:pPr>
        <w:pStyle w:val="ListParagraph"/>
        <w:numPr>
          <w:ilvl w:val="0"/>
          <w:numId w:val="1"/>
        </w:numPr>
        <w:tabs>
          <w:tab w:val="left" w:pos="0"/>
          <w:tab w:val="left" w:pos="720"/>
        </w:tabs>
        <w:spacing w:line="257" w:lineRule="auto"/>
        <w:rPr>
          <w:rFonts w:ascii="Aptos" w:eastAsia="Aptos" w:hAnsi="Aptos" w:cs="Aptos"/>
          <w:sz w:val="22"/>
          <w:szCs w:val="22"/>
        </w:rPr>
      </w:pPr>
      <w:r w:rsidRPr="553AAFCC">
        <w:rPr>
          <w:rFonts w:ascii="Aptos" w:eastAsia="Aptos" w:hAnsi="Aptos" w:cs="Aptos"/>
          <w:sz w:val="22"/>
          <w:szCs w:val="22"/>
        </w:rPr>
        <w:t>Project Management</w:t>
      </w:r>
    </w:p>
    <w:p w14:paraId="5B349460" w14:textId="7AAC5E0D" w:rsidR="00BF8FD9" w:rsidRDefault="08EC9EC3">
      <w:pPr>
        <w:pStyle w:val="ListParagraph"/>
        <w:numPr>
          <w:ilvl w:val="0"/>
          <w:numId w:val="1"/>
        </w:numPr>
        <w:tabs>
          <w:tab w:val="left" w:pos="0"/>
          <w:tab w:val="left" w:pos="720"/>
        </w:tabs>
        <w:spacing w:line="257" w:lineRule="auto"/>
        <w:rPr>
          <w:rFonts w:ascii="Aptos" w:eastAsia="Aptos" w:hAnsi="Aptos" w:cs="Aptos"/>
          <w:sz w:val="22"/>
          <w:szCs w:val="22"/>
        </w:rPr>
      </w:pPr>
      <w:r w:rsidRPr="212B6CAB">
        <w:rPr>
          <w:rFonts w:ascii="Aptos" w:eastAsia="Aptos" w:hAnsi="Aptos" w:cs="Aptos"/>
          <w:sz w:val="22"/>
          <w:szCs w:val="22"/>
        </w:rPr>
        <w:t>Adaptability</w:t>
      </w:r>
    </w:p>
    <w:p w14:paraId="1D60E164" w14:textId="10E3AE54" w:rsidR="00BF8FD9" w:rsidRDefault="08EC9EC3">
      <w:pPr>
        <w:pStyle w:val="ListParagraph"/>
        <w:numPr>
          <w:ilvl w:val="0"/>
          <w:numId w:val="1"/>
        </w:numPr>
        <w:tabs>
          <w:tab w:val="left" w:pos="0"/>
          <w:tab w:val="left" w:pos="720"/>
        </w:tabs>
        <w:spacing w:line="257" w:lineRule="auto"/>
        <w:rPr>
          <w:rFonts w:ascii="Aptos" w:eastAsia="Aptos" w:hAnsi="Aptos" w:cs="Aptos"/>
          <w:sz w:val="22"/>
          <w:szCs w:val="22"/>
        </w:rPr>
      </w:pPr>
      <w:r w:rsidRPr="212B6CAB">
        <w:rPr>
          <w:rFonts w:ascii="Aptos" w:eastAsia="Aptos" w:hAnsi="Aptos" w:cs="Aptos"/>
          <w:sz w:val="22"/>
          <w:szCs w:val="22"/>
        </w:rPr>
        <w:t>Donor and Partner-</w:t>
      </w:r>
      <w:r w:rsidR="16F8EA06" w:rsidRPr="212B6CAB">
        <w:rPr>
          <w:rFonts w:ascii="Aptos" w:eastAsia="Aptos" w:hAnsi="Aptos" w:cs="Aptos"/>
          <w:sz w:val="22"/>
          <w:szCs w:val="22"/>
        </w:rPr>
        <w:t>Centered</w:t>
      </w:r>
      <w:r w:rsidRPr="212B6CAB">
        <w:rPr>
          <w:rFonts w:ascii="Aptos" w:eastAsia="Aptos" w:hAnsi="Aptos" w:cs="Aptos"/>
          <w:sz w:val="22"/>
          <w:szCs w:val="22"/>
        </w:rPr>
        <w:t xml:space="preserve"> Stewardship</w:t>
      </w:r>
    </w:p>
    <w:p w14:paraId="54FA331D" w14:textId="37134C33" w:rsidR="353BBC26" w:rsidRDefault="353BBC26" w:rsidP="353BBC26">
      <w:pPr>
        <w:spacing w:after="0" w:line="240" w:lineRule="auto"/>
        <w:contextualSpacing/>
        <w:rPr>
          <w:rFonts w:ascii="Calibri" w:eastAsia="Calibri" w:hAnsi="Calibri" w:cs="Calibri"/>
          <w:b/>
          <w:bCs/>
          <w:color w:val="000000" w:themeColor="text1"/>
        </w:rPr>
      </w:pPr>
    </w:p>
    <w:p w14:paraId="393B19C0" w14:textId="2AF8183F" w:rsidR="007643EB" w:rsidRDefault="1243BA50" w:rsidP="3C33727E">
      <w:pPr>
        <w:spacing w:after="0" w:line="240" w:lineRule="auto"/>
        <w:contextualSpacing/>
        <w:rPr>
          <w:rFonts w:ascii="Calibri" w:eastAsia="Calibri" w:hAnsi="Calibri" w:cs="Calibri"/>
          <w:color w:val="00AE93"/>
        </w:rPr>
      </w:pPr>
      <w:r w:rsidRPr="3C33727E">
        <w:rPr>
          <w:rFonts w:ascii="Calibri" w:eastAsia="Calibri" w:hAnsi="Calibri" w:cs="Calibri"/>
          <w:b/>
          <w:bCs/>
          <w:color w:val="000000" w:themeColor="text1"/>
        </w:rPr>
        <w:t xml:space="preserve">WHAT WE </w:t>
      </w:r>
      <w:r w:rsidRPr="3C33727E">
        <w:rPr>
          <w:rFonts w:ascii="Calibri" w:eastAsia="Calibri" w:hAnsi="Calibri" w:cs="Calibri"/>
          <w:b/>
          <w:bCs/>
          <w:color w:val="00AE93"/>
        </w:rPr>
        <w:t>OFFER:</w:t>
      </w:r>
    </w:p>
    <w:p w14:paraId="3A03E072" w14:textId="69BA29C5" w:rsidR="007643EB" w:rsidRDefault="007643EB" w:rsidP="3C33727E">
      <w:pPr>
        <w:spacing w:after="0" w:line="240" w:lineRule="auto"/>
        <w:contextualSpacing/>
        <w:rPr>
          <w:rFonts w:ascii="Calibri" w:eastAsia="Calibri" w:hAnsi="Calibri" w:cs="Calibri"/>
          <w:color w:val="00AE93"/>
        </w:rPr>
      </w:pPr>
    </w:p>
    <w:p w14:paraId="6CCBCED1" w14:textId="217861D2" w:rsidR="4473FF94" w:rsidRPr="00EE6DD8" w:rsidRDefault="4473FF94">
      <w:pPr>
        <w:pStyle w:val="ListParagraph"/>
        <w:numPr>
          <w:ilvl w:val="0"/>
          <w:numId w:val="1"/>
        </w:numPr>
        <w:tabs>
          <w:tab w:val="left" w:pos="0"/>
          <w:tab w:val="left" w:pos="720"/>
        </w:tabs>
        <w:spacing w:line="257" w:lineRule="auto"/>
        <w:rPr>
          <w:rFonts w:ascii="Aptos" w:eastAsia="Aptos" w:hAnsi="Aptos" w:cs="Aptos"/>
          <w:sz w:val="22"/>
          <w:szCs w:val="22"/>
        </w:rPr>
      </w:pPr>
      <w:r w:rsidRPr="00EE6DD8">
        <w:rPr>
          <w:rFonts w:ascii="Aptos" w:eastAsia="Aptos" w:hAnsi="Aptos" w:cs="Aptos"/>
          <w:sz w:val="22"/>
          <w:szCs w:val="22"/>
        </w:rPr>
        <w:t>Collaborative, dynamic, and passionate work environment, with colleagues who are driven and motivated for this community.</w:t>
      </w:r>
    </w:p>
    <w:p w14:paraId="1791DF47" w14:textId="0D78555C" w:rsidR="4473FF94" w:rsidRPr="00EE6DD8" w:rsidRDefault="4473FF94">
      <w:pPr>
        <w:pStyle w:val="ListParagraph"/>
        <w:numPr>
          <w:ilvl w:val="0"/>
          <w:numId w:val="1"/>
        </w:numPr>
        <w:tabs>
          <w:tab w:val="left" w:pos="0"/>
          <w:tab w:val="left" w:pos="720"/>
        </w:tabs>
        <w:spacing w:line="257" w:lineRule="auto"/>
        <w:rPr>
          <w:rFonts w:ascii="Aptos" w:eastAsia="Aptos" w:hAnsi="Aptos" w:cs="Aptos"/>
          <w:sz w:val="22"/>
          <w:szCs w:val="22"/>
        </w:rPr>
      </w:pPr>
      <w:r w:rsidRPr="00EE6DD8">
        <w:rPr>
          <w:rFonts w:ascii="Aptos" w:eastAsia="Aptos" w:hAnsi="Aptos" w:cs="Aptos"/>
          <w:sz w:val="22"/>
          <w:szCs w:val="22"/>
        </w:rPr>
        <w:t>A company culture rooted in empathy, accountability, collaboration, and innovation.</w:t>
      </w:r>
    </w:p>
    <w:p w14:paraId="53D84204" w14:textId="0126CCD1" w:rsidR="4473FF94" w:rsidRPr="00EE6DD8" w:rsidRDefault="4473FF94">
      <w:pPr>
        <w:pStyle w:val="ListParagraph"/>
        <w:numPr>
          <w:ilvl w:val="0"/>
          <w:numId w:val="1"/>
        </w:numPr>
        <w:tabs>
          <w:tab w:val="left" w:pos="0"/>
          <w:tab w:val="left" w:pos="720"/>
        </w:tabs>
        <w:spacing w:line="257" w:lineRule="auto"/>
        <w:rPr>
          <w:rFonts w:ascii="Aptos" w:eastAsia="Aptos" w:hAnsi="Aptos" w:cs="Aptos"/>
          <w:sz w:val="22"/>
          <w:szCs w:val="22"/>
        </w:rPr>
      </w:pPr>
      <w:r w:rsidRPr="00EE6DD8">
        <w:rPr>
          <w:rFonts w:ascii="Aptos" w:eastAsia="Aptos" w:hAnsi="Aptos" w:cs="Aptos"/>
          <w:sz w:val="22"/>
          <w:szCs w:val="22"/>
        </w:rPr>
        <w:t>Flexible working schedule.</w:t>
      </w:r>
    </w:p>
    <w:p w14:paraId="030BD090" w14:textId="55848633" w:rsidR="007643EB" w:rsidRDefault="007643EB" w:rsidP="212B6CAB">
      <w:pPr>
        <w:spacing w:after="0" w:line="240" w:lineRule="auto"/>
        <w:rPr>
          <w:rFonts w:ascii="Calibri" w:eastAsia="Calibri" w:hAnsi="Calibri" w:cs="Calibri"/>
          <w:color w:val="000000" w:themeColor="text1"/>
        </w:rPr>
      </w:pPr>
    </w:p>
    <w:p w14:paraId="48B44398" w14:textId="5A2DBCAB" w:rsidR="212B6CAB" w:rsidRDefault="212B6CAB" w:rsidP="212B6CAB">
      <w:pPr>
        <w:spacing w:after="0" w:line="240" w:lineRule="auto"/>
        <w:rPr>
          <w:rFonts w:ascii="Calibri" w:eastAsia="Calibri" w:hAnsi="Calibri" w:cs="Calibri"/>
          <w:color w:val="000000" w:themeColor="text1"/>
        </w:rPr>
      </w:pPr>
    </w:p>
    <w:p w14:paraId="71861B19" w14:textId="100D2E74" w:rsidR="212B6CAB" w:rsidRDefault="212B6CAB" w:rsidP="212B6CAB">
      <w:pPr>
        <w:spacing w:after="0" w:line="240" w:lineRule="auto"/>
        <w:rPr>
          <w:rFonts w:ascii="Calibri" w:eastAsia="Calibri" w:hAnsi="Calibri" w:cs="Calibri"/>
          <w:color w:val="000000" w:themeColor="text1"/>
        </w:rPr>
      </w:pPr>
    </w:p>
    <w:p w14:paraId="321CB1EA" w14:textId="30AF527B" w:rsidR="212B6CAB" w:rsidRDefault="212B6CAB" w:rsidP="212B6CAB">
      <w:pPr>
        <w:spacing w:after="0" w:line="240" w:lineRule="auto"/>
        <w:rPr>
          <w:rFonts w:ascii="Calibri" w:eastAsia="Calibri" w:hAnsi="Calibri" w:cs="Calibri"/>
          <w:color w:val="000000" w:themeColor="text1"/>
        </w:rPr>
      </w:pPr>
    </w:p>
    <w:p w14:paraId="52456384" w14:textId="2D8512D8" w:rsidR="212B6CAB" w:rsidRDefault="212B6CAB" w:rsidP="212B6CAB">
      <w:pPr>
        <w:spacing w:after="0" w:line="240" w:lineRule="auto"/>
        <w:rPr>
          <w:rFonts w:ascii="Calibri" w:eastAsia="Calibri" w:hAnsi="Calibri" w:cs="Calibri"/>
          <w:color w:val="000000" w:themeColor="text1"/>
        </w:rPr>
      </w:pPr>
    </w:p>
    <w:p w14:paraId="7D4F664D" w14:textId="1CFCC169" w:rsidR="58CD8F9B" w:rsidRDefault="6FFBFF74" w:rsidP="553AAFCC">
      <w:pPr>
        <w:pStyle w:val="NoSpacing"/>
      </w:pPr>
      <w:r w:rsidRPr="212B6CAB">
        <w:rPr>
          <w:rFonts w:ascii="Calibri" w:eastAsia="Calibri" w:hAnsi="Calibri" w:cs="Calibri"/>
          <w:color w:val="000000" w:themeColor="text1"/>
          <w:lang w:val="en-CA"/>
        </w:rPr>
        <w:t>Please submit your resume and cover letter directly through LinkedIn</w:t>
      </w:r>
      <w:r w:rsidR="3071276D" w:rsidRPr="212B6CAB">
        <w:rPr>
          <w:rFonts w:ascii="Calibri" w:eastAsia="Calibri" w:hAnsi="Calibri" w:cs="Calibri"/>
          <w:color w:val="000000" w:themeColor="text1"/>
          <w:lang w:val="en-CA"/>
        </w:rPr>
        <w:t xml:space="preserve"> through this link </w:t>
      </w:r>
      <w:hyperlink r:id="rId10">
        <w:r w:rsidR="3071276D" w:rsidRPr="212B6CAB">
          <w:rPr>
            <w:rStyle w:val="Hyperlink"/>
            <w:lang w:val="en-CA"/>
          </w:rPr>
          <w:t>https://www.linkedin.com/jobs/view/4443546097/</w:t>
        </w:r>
      </w:hyperlink>
      <w:r w:rsidR="3071276D" w:rsidRPr="212B6CAB">
        <w:rPr>
          <w:rFonts w:ascii="Calibri" w:eastAsia="Calibri" w:hAnsi="Calibri" w:cs="Calibri"/>
          <w:color w:val="000000" w:themeColor="text1"/>
          <w:lang w:val="en-CA"/>
        </w:rPr>
        <w:t xml:space="preserve"> </w:t>
      </w:r>
    </w:p>
    <w:p w14:paraId="4105B58C" w14:textId="733F172E" w:rsidR="212B6CAB" w:rsidRDefault="212B6CAB" w:rsidP="212B6CAB">
      <w:pPr>
        <w:pStyle w:val="NoSpacing"/>
        <w:rPr>
          <w:rFonts w:ascii="Calibri" w:eastAsia="Calibri" w:hAnsi="Calibri" w:cs="Calibri"/>
          <w:color w:val="000000" w:themeColor="text1"/>
          <w:lang w:val="en-CA"/>
        </w:rPr>
      </w:pPr>
    </w:p>
    <w:p w14:paraId="48FEBB35" w14:textId="64B39A68" w:rsidR="110E335F" w:rsidRDefault="110E335F" w:rsidP="353BBC26">
      <w:pPr>
        <w:shd w:val="clear" w:color="auto" w:fill="FFFFFF" w:themeFill="background1"/>
        <w:spacing w:after="0"/>
        <w:jc w:val="both"/>
      </w:pPr>
      <w:r w:rsidRPr="353BBC26">
        <w:rPr>
          <w:rFonts w:ascii="system-ui" w:eastAsia="system-ui" w:hAnsi="system-ui" w:cs="system-ui"/>
          <w:i/>
          <w:iCs/>
          <w:sz w:val="21"/>
          <w:szCs w:val="21"/>
          <w:lang w:val="en-CA"/>
        </w:rPr>
        <w:t>Cystic Fibrosis Canada thanks all applicants in advance. Only those candidates selected for an interview will be contacted.</w:t>
      </w:r>
    </w:p>
    <w:p w14:paraId="47A085EF" w14:textId="67CA2999" w:rsidR="353BBC26" w:rsidRDefault="353BBC26" w:rsidP="353BBC26">
      <w:pPr>
        <w:pStyle w:val="NoSpacing"/>
        <w:jc w:val="both"/>
        <w:rPr>
          <w:rFonts w:ascii="Calibri" w:eastAsia="Calibri" w:hAnsi="Calibri" w:cs="Calibri"/>
          <w:i/>
          <w:iCs/>
          <w:color w:val="000000" w:themeColor="text1"/>
          <w:sz w:val="20"/>
          <w:szCs w:val="20"/>
          <w:lang w:val="en-CA"/>
        </w:rPr>
      </w:pPr>
    </w:p>
    <w:p w14:paraId="4B62757E" w14:textId="31A56E71" w:rsidR="7DD64A60" w:rsidRDefault="7DD64A60" w:rsidP="7DD64A60">
      <w:pPr>
        <w:pStyle w:val="NoSpacing"/>
        <w:jc w:val="both"/>
        <w:rPr>
          <w:rFonts w:ascii="Calibri" w:eastAsia="Calibri" w:hAnsi="Calibri" w:cs="Calibri"/>
          <w:i/>
          <w:iCs/>
          <w:color w:val="000000" w:themeColor="text1"/>
          <w:sz w:val="20"/>
          <w:szCs w:val="20"/>
          <w:lang w:val="en-CA"/>
        </w:rPr>
      </w:pPr>
    </w:p>
    <w:p w14:paraId="06439ED8" w14:textId="6C0F0E3C" w:rsidR="007643EB" w:rsidRDefault="1243BA50" w:rsidP="6EC05F6E">
      <w:pPr>
        <w:pStyle w:val="NoSpacing"/>
        <w:jc w:val="both"/>
        <w:rPr>
          <w:rFonts w:ascii="Calibri" w:eastAsia="Calibri" w:hAnsi="Calibri" w:cs="Calibri"/>
          <w:b/>
          <w:bCs/>
          <w:i/>
          <w:iCs/>
          <w:sz w:val="20"/>
          <w:szCs w:val="20"/>
          <w:lang w:val="en-CA"/>
        </w:rPr>
      </w:pPr>
      <w:r w:rsidRPr="6EC05F6E">
        <w:rPr>
          <w:rFonts w:ascii="Calibri" w:eastAsia="Calibri" w:hAnsi="Calibri" w:cs="Calibri"/>
          <w:b/>
          <w:bCs/>
          <w:i/>
          <w:iCs/>
          <w:color w:val="000000" w:themeColor="text1"/>
          <w:sz w:val="20"/>
          <w:szCs w:val="20"/>
          <w:lang w:val="en-CA"/>
        </w:rPr>
        <w:t xml:space="preserve"> </w:t>
      </w:r>
      <w:r w:rsidR="023B39AE" w:rsidRPr="6EC05F6E">
        <w:rPr>
          <w:rFonts w:ascii="Calibri" w:eastAsia="Calibri" w:hAnsi="Calibri" w:cs="Calibri"/>
          <w:b/>
          <w:bCs/>
          <w:i/>
          <w:iCs/>
          <w:sz w:val="20"/>
          <w:szCs w:val="20"/>
          <w:lang w:val="en-CA"/>
        </w:rPr>
        <w:t>Deadline to submit your application</w:t>
      </w:r>
      <w:r w:rsidR="52E75948" w:rsidRPr="6EC05F6E">
        <w:rPr>
          <w:rFonts w:ascii="Calibri" w:eastAsia="Calibri" w:hAnsi="Calibri" w:cs="Calibri"/>
          <w:b/>
          <w:bCs/>
          <w:i/>
          <w:iCs/>
          <w:sz w:val="20"/>
          <w:szCs w:val="20"/>
          <w:lang w:val="en-CA"/>
        </w:rPr>
        <w:t>: Open until filled</w:t>
      </w:r>
    </w:p>
    <w:p w14:paraId="20C70063" w14:textId="6DBDEC0B" w:rsidR="7DD64A60" w:rsidRDefault="7DD64A60" w:rsidP="7DD64A60">
      <w:pPr>
        <w:pStyle w:val="NoSpacing"/>
        <w:jc w:val="both"/>
        <w:rPr>
          <w:rFonts w:ascii="Calibri" w:eastAsia="Calibri" w:hAnsi="Calibri" w:cs="Calibri"/>
          <w:b/>
          <w:bCs/>
          <w:i/>
          <w:iCs/>
          <w:sz w:val="20"/>
          <w:szCs w:val="20"/>
          <w:lang w:val="en-CA"/>
        </w:rPr>
      </w:pPr>
    </w:p>
    <w:p w14:paraId="0EBB82F9" w14:textId="07C63DED" w:rsidR="007643EB" w:rsidRDefault="1243BA50" w:rsidP="2BB9B1F5">
      <w:pPr>
        <w:pStyle w:val="NoSpacing"/>
        <w:jc w:val="both"/>
        <w:rPr>
          <w:rFonts w:ascii="Calibri" w:eastAsia="Calibri" w:hAnsi="Calibri" w:cs="Calibri"/>
          <w:color w:val="000000" w:themeColor="text1"/>
          <w:sz w:val="20"/>
          <w:szCs w:val="20"/>
        </w:rPr>
      </w:pPr>
      <w:r w:rsidRPr="2BB9B1F5">
        <w:rPr>
          <w:rFonts w:ascii="Calibri" w:eastAsia="Calibri" w:hAnsi="Calibri" w:cs="Calibri"/>
          <w:i/>
          <w:iCs/>
          <w:color w:val="000000" w:themeColor="text1"/>
          <w:sz w:val="20"/>
          <w:szCs w:val="20"/>
          <w:lang w:val="en-CA"/>
        </w:rPr>
        <w:t xml:space="preserve">Cystic Fibrosis Canada is committed to creating a diverse environment and is proud to be an equal opportunity employer. All qualified applicants will receive consideration for employment without regard to culture, ethnicity, race, color, religion, beliefs, gender, gender identify or expression, sexual orientation, nation of origin, genetics, disability, age, or veteran status. </w:t>
      </w:r>
    </w:p>
    <w:p w14:paraId="3F7BDD24" w14:textId="6118D277" w:rsidR="007643EB" w:rsidRDefault="1243BA50" w:rsidP="2BB9B1F5">
      <w:pPr>
        <w:pStyle w:val="NoSpacing"/>
        <w:jc w:val="both"/>
        <w:rPr>
          <w:rFonts w:ascii="Calibri" w:eastAsia="Calibri" w:hAnsi="Calibri" w:cs="Calibri"/>
          <w:color w:val="000000" w:themeColor="text1"/>
          <w:sz w:val="20"/>
          <w:szCs w:val="20"/>
        </w:rPr>
      </w:pPr>
      <w:r w:rsidRPr="2BB9B1F5">
        <w:rPr>
          <w:rFonts w:ascii="Calibri" w:eastAsia="Calibri" w:hAnsi="Calibri" w:cs="Calibri"/>
          <w:i/>
          <w:iCs/>
          <w:color w:val="000000" w:themeColor="text1"/>
          <w:sz w:val="20"/>
          <w:szCs w:val="20"/>
          <w:lang w:val="en-CA"/>
        </w:rPr>
        <w:t xml:space="preserve"> </w:t>
      </w:r>
    </w:p>
    <w:p w14:paraId="1CFB4195" w14:textId="08609F1C" w:rsidR="007643EB" w:rsidRDefault="1243BA50" w:rsidP="2BB9B1F5">
      <w:pPr>
        <w:pStyle w:val="NoSpacing"/>
        <w:jc w:val="both"/>
        <w:rPr>
          <w:rFonts w:ascii="Calibri" w:eastAsia="Calibri" w:hAnsi="Calibri" w:cs="Calibri"/>
          <w:color w:val="000000" w:themeColor="text1"/>
          <w:sz w:val="20"/>
          <w:szCs w:val="20"/>
        </w:rPr>
      </w:pPr>
      <w:r w:rsidRPr="2BB9B1F5">
        <w:rPr>
          <w:rFonts w:ascii="Calibri" w:eastAsia="Calibri" w:hAnsi="Calibri" w:cs="Calibri"/>
          <w:i/>
          <w:iCs/>
          <w:color w:val="000000" w:themeColor="text1"/>
          <w:sz w:val="20"/>
          <w:szCs w:val="20"/>
          <w:lang w:val="en-CA"/>
        </w:rPr>
        <w:t xml:space="preserve">We will be happy to work with applicants requesting accommodation at all stages of the hiring process.  </w:t>
      </w:r>
    </w:p>
    <w:p w14:paraId="1B2BB46A" w14:textId="7F6F8398" w:rsidR="007643EB" w:rsidRDefault="1243BA50" w:rsidP="2BB9B1F5">
      <w:pPr>
        <w:pStyle w:val="NoSpacing"/>
        <w:jc w:val="both"/>
        <w:rPr>
          <w:rFonts w:ascii="Calibri" w:eastAsia="Calibri" w:hAnsi="Calibri" w:cs="Calibri"/>
          <w:color w:val="000000" w:themeColor="text1"/>
          <w:sz w:val="20"/>
          <w:szCs w:val="20"/>
        </w:rPr>
      </w:pPr>
      <w:r w:rsidRPr="2BB9B1F5">
        <w:rPr>
          <w:rFonts w:ascii="Calibri" w:eastAsia="Calibri" w:hAnsi="Calibri" w:cs="Calibri"/>
          <w:i/>
          <w:iCs/>
          <w:color w:val="000000" w:themeColor="text1"/>
          <w:sz w:val="20"/>
          <w:szCs w:val="20"/>
          <w:lang w:val="en-CA"/>
        </w:rPr>
        <w:t xml:space="preserve"> </w:t>
      </w:r>
    </w:p>
    <w:p w14:paraId="3667FD4D" w14:textId="5BBA1601" w:rsidR="007643EB" w:rsidRDefault="1243BA50" w:rsidP="00F6C5B8">
      <w:pPr>
        <w:pStyle w:val="NoSpacing"/>
        <w:jc w:val="both"/>
        <w:rPr>
          <w:rFonts w:ascii="Calibri" w:eastAsia="Calibri" w:hAnsi="Calibri" w:cs="Calibri"/>
          <w:color w:val="000000" w:themeColor="text1"/>
          <w:sz w:val="22"/>
          <w:szCs w:val="22"/>
        </w:rPr>
      </w:pPr>
      <w:r w:rsidRPr="00F6C5B8">
        <w:rPr>
          <w:rFonts w:ascii="Calibri" w:eastAsia="Calibri" w:hAnsi="Calibri" w:cs="Calibri"/>
          <w:i/>
          <w:iCs/>
          <w:color w:val="000000" w:themeColor="text1"/>
          <w:sz w:val="20"/>
          <w:szCs w:val="20"/>
          <w:lang w:val="en-CA"/>
        </w:rPr>
        <w:t xml:space="preserve">For additional information on our values </w:t>
      </w:r>
      <w:r w:rsidR="699FD809" w:rsidRPr="00F6C5B8">
        <w:rPr>
          <w:rFonts w:ascii="Calibri" w:eastAsia="Calibri" w:hAnsi="Calibri" w:cs="Calibri"/>
          <w:i/>
          <w:iCs/>
          <w:color w:val="000000" w:themeColor="text1"/>
          <w:sz w:val="19"/>
          <w:szCs w:val="19"/>
          <w:lang w:val="en-CA"/>
        </w:rPr>
        <w:t>(Connected, Inclusive, Impactful and Bold)</w:t>
      </w:r>
      <w:r w:rsidRPr="00F6C5B8">
        <w:rPr>
          <w:rFonts w:ascii="Calibri" w:eastAsia="Calibri" w:hAnsi="Calibri" w:cs="Calibri"/>
          <w:i/>
          <w:iCs/>
          <w:color w:val="000000" w:themeColor="text1"/>
          <w:sz w:val="20"/>
          <w:szCs w:val="20"/>
          <w:lang w:val="en-CA"/>
        </w:rPr>
        <w:t xml:space="preserve">, Cystic Fibrosis Canada and the courageous fight being waged against this disease, please visit </w:t>
      </w:r>
      <w:hyperlink r:id="rId11">
        <w:r w:rsidRPr="00F6C5B8">
          <w:rPr>
            <w:rStyle w:val="Hyperlink"/>
            <w:rFonts w:ascii="Calibri" w:eastAsia="Calibri" w:hAnsi="Calibri" w:cs="Calibri"/>
            <w:i/>
            <w:iCs/>
            <w:sz w:val="20"/>
            <w:szCs w:val="20"/>
            <w:lang w:val="en-CA"/>
          </w:rPr>
          <w:t>www.cysticfibrosis.ca</w:t>
        </w:r>
      </w:hyperlink>
    </w:p>
    <w:p w14:paraId="26896108" w14:textId="717B9851" w:rsidR="007643EB" w:rsidRDefault="1243BA50" w:rsidP="3C33727E">
      <w:pPr>
        <w:pStyle w:val="NoSpacing"/>
        <w:rPr>
          <w:rFonts w:ascii="Calibri" w:eastAsia="Calibri" w:hAnsi="Calibri" w:cs="Calibri"/>
          <w:color w:val="000000" w:themeColor="text1"/>
          <w:sz w:val="20"/>
          <w:szCs w:val="20"/>
        </w:rPr>
      </w:pPr>
      <w:r w:rsidRPr="3C33727E">
        <w:rPr>
          <w:rFonts w:ascii="Calibri" w:eastAsia="Calibri" w:hAnsi="Calibri" w:cs="Calibri"/>
          <w:i/>
          <w:iCs/>
          <w:color w:val="000000" w:themeColor="text1"/>
          <w:sz w:val="20"/>
          <w:szCs w:val="20"/>
          <w:lang w:val="en-CA"/>
        </w:rPr>
        <w:t xml:space="preserve"> </w:t>
      </w:r>
    </w:p>
    <w:p w14:paraId="651641FA" w14:textId="281BC04C" w:rsidR="007643EB" w:rsidRDefault="1243BA50" w:rsidP="3C33727E">
      <w:pPr>
        <w:pStyle w:val="NoSpacing"/>
        <w:rPr>
          <w:rFonts w:ascii="Calibri" w:eastAsia="Calibri" w:hAnsi="Calibri" w:cs="Calibri"/>
          <w:color w:val="000000" w:themeColor="text1"/>
          <w:sz w:val="20"/>
          <w:szCs w:val="20"/>
        </w:rPr>
      </w:pPr>
      <w:r w:rsidRPr="3C33727E">
        <w:rPr>
          <w:rFonts w:ascii="Calibri" w:eastAsia="Calibri" w:hAnsi="Calibri" w:cs="Calibri"/>
          <w:i/>
          <w:iCs/>
          <w:color w:val="000000" w:themeColor="text1"/>
          <w:sz w:val="20"/>
          <w:szCs w:val="20"/>
          <w:lang w:val="en-CA"/>
        </w:rPr>
        <w:t xml:space="preserve"> </w:t>
      </w:r>
    </w:p>
    <w:p w14:paraId="3FAB3387" w14:textId="0BF04122" w:rsidR="007643EB" w:rsidRDefault="007643EB" w:rsidP="3C33727E">
      <w:pPr>
        <w:spacing w:after="0" w:line="240" w:lineRule="auto"/>
        <w:rPr>
          <w:rFonts w:ascii="Calibri" w:eastAsia="Calibri" w:hAnsi="Calibri" w:cs="Calibri"/>
          <w:color w:val="000000" w:themeColor="text1"/>
          <w:sz w:val="20"/>
          <w:szCs w:val="20"/>
        </w:rPr>
      </w:pPr>
    </w:p>
    <w:p w14:paraId="2C078E63" w14:textId="3B63D0AB" w:rsidR="007643EB" w:rsidRDefault="007643EB" w:rsidP="3C33727E"/>
    <w:sectPr w:rsidR="007643EB">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8FE78" w14:textId="77777777" w:rsidR="00A1358E" w:rsidRDefault="00A1358E">
      <w:pPr>
        <w:spacing w:after="0" w:line="240" w:lineRule="auto"/>
      </w:pPr>
      <w:r>
        <w:separator/>
      </w:r>
    </w:p>
  </w:endnote>
  <w:endnote w:type="continuationSeparator" w:id="0">
    <w:p w14:paraId="59EC4F86" w14:textId="77777777" w:rsidR="00A1358E" w:rsidRDefault="00A13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ystem-u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5EDFC7B" w14:paraId="034F55F0" w14:textId="77777777" w:rsidTr="25EDFC7B">
      <w:trPr>
        <w:trHeight w:val="300"/>
      </w:trPr>
      <w:tc>
        <w:tcPr>
          <w:tcW w:w="3120" w:type="dxa"/>
        </w:tcPr>
        <w:p w14:paraId="18B7A601" w14:textId="728BEAD3" w:rsidR="25EDFC7B" w:rsidRDefault="25EDFC7B" w:rsidP="25EDFC7B">
          <w:pPr>
            <w:pStyle w:val="Header"/>
            <w:ind w:left="-115"/>
          </w:pPr>
        </w:p>
      </w:tc>
      <w:tc>
        <w:tcPr>
          <w:tcW w:w="3120" w:type="dxa"/>
        </w:tcPr>
        <w:p w14:paraId="39F5C6EB" w14:textId="566AE8A3" w:rsidR="25EDFC7B" w:rsidRDefault="25EDFC7B" w:rsidP="25EDFC7B">
          <w:pPr>
            <w:pStyle w:val="Header"/>
            <w:jc w:val="center"/>
          </w:pPr>
        </w:p>
      </w:tc>
      <w:tc>
        <w:tcPr>
          <w:tcW w:w="3120" w:type="dxa"/>
        </w:tcPr>
        <w:p w14:paraId="5A5DFB7A" w14:textId="10FDDCF8" w:rsidR="25EDFC7B" w:rsidRDefault="25EDFC7B" w:rsidP="25EDFC7B">
          <w:pPr>
            <w:pStyle w:val="Header"/>
            <w:ind w:right="-115"/>
            <w:jc w:val="right"/>
          </w:pPr>
        </w:p>
      </w:tc>
    </w:tr>
  </w:tbl>
  <w:p w14:paraId="6D526738" w14:textId="1DF05423" w:rsidR="25EDFC7B" w:rsidRDefault="25EDFC7B" w:rsidP="25EDF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940A8" w14:textId="77777777" w:rsidR="00A1358E" w:rsidRDefault="00A1358E">
      <w:pPr>
        <w:spacing w:after="0" w:line="240" w:lineRule="auto"/>
      </w:pPr>
      <w:r>
        <w:separator/>
      </w:r>
    </w:p>
  </w:footnote>
  <w:footnote w:type="continuationSeparator" w:id="0">
    <w:p w14:paraId="38EE6541" w14:textId="77777777" w:rsidR="00A1358E" w:rsidRDefault="00A13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25EDFC7B" w14:paraId="196EB78D" w14:textId="77777777" w:rsidTr="25EDFC7B">
      <w:trPr>
        <w:trHeight w:val="300"/>
      </w:trPr>
      <w:tc>
        <w:tcPr>
          <w:tcW w:w="3120" w:type="dxa"/>
        </w:tcPr>
        <w:p w14:paraId="5226558F" w14:textId="410522E1" w:rsidR="25EDFC7B" w:rsidRDefault="25EDFC7B" w:rsidP="25EDFC7B">
          <w:pPr>
            <w:pStyle w:val="Header"/>
            <w:ind w:left="-115"/>
          </w:pPr>
          <w:r>
            <w:rPr>
              <w:noProof/>
            </w:rPr>
            <w:drawing>
              <wp:inline distT="0" distB="0" distL="0" distR="0" wp14:anchorId="749EA37A" wp14:editId="02B5385C">
                <wp:extent cx="1847850" cy="381000"/>
                <wp:effectExtent l="0" t="0" r="0" b="0"/>
                <wp:docPr id="153320191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201912" name="Picture 1533201912"/>
                        <pic:cNvPicPr/>
                      </pic:nvPicPr>
                      <pic:blipFill>
                        <a:blip r:embed="rId1">
                          <a:extLst>
                            <a:ext uri="{28A0092B-C50C-407E-A947-70E740481C1C}">
                              <a14:useLocalDpi xmlns:a14="http://schemas.microsoft.com/office/drawing/2010/main"/>
                            </a:ext>
                          </a:extLst>
                        </a:blip>
                        <a:stretch>
                          <a:fillRect/>
                        </a:stretch>
                      </pic:blipFill>
                      <pic:spPr>
                        <a:xfrm>
                          <a:off x="0" y="0"/>
                          <a:ext cx="1847850" cy="381000"/>
                        </a:xfrm>
                        <a:prstGeom prst="rect">
                          <a:avLst/>
                        </a:prstGeom>
                      </pic:spPr>
                    </pic:pic>
                  </a:graphicData>
                </a:graphic>
              </wp:inline>
            </w:drawing>
          </w:r>
        </w:p>
      </w:tc>
      <w:tc>
        <w:tcPr>
          <w:tcW w:w="3120" w:type="dxa"/>
        </w:tcPr>
        <w:p w14:paraId="4622A314" w14:textId="14F33142" w:rsidR="25EDFC7B" w:rsidRDefault="25EDFC7B" w:rsidP="25EDFC7B">
          <w:pPr>
            <w:pStyle w:val="Header"/>
            <w:jc w:val="center"/>
          </w:pPr>
        </w:p>
      </w:tc>
      <w:tc>
        <w:tcPr>
          <w:tcW w:w="3120" w:type="dxa"/>
        </w:tcPr>
        <w:p w14:paraId="1F9BBD15" w14:textId="385AD54C" w:rsidR="25EDFC7B" w:rsidRDefault="25EDFC7B" w:rsidP="25EDFC7B">
          <w:pPr>
            <w:pStyle w:val="Header"/>
            <w:ind w:right="-115"/>
            <w:jc w:val="right"/>
          </w:pPr>
        </w:p>
      </w:tc>
    </w:tr>
  </w:tbl>
  <w:p w14:paraId="53961CC6" w14:textId="6FAAF569" w:rsidR="25EDFC7B" w:rsidRDefault="25EDFC7B" w:rsidP="25EDFC7B">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buEedFu0" int2:invalidationBookmarkName="" int2:hashCode="83goJ5S3NRWeTq" int2:id="hdk7edtW">
      <int2:state int2:value="Rejected" int2:type="WordDesignerDefaultAnnotation"/>
    </int2:bookmark>
    <int2:bookmark int2:bookmarkName="_Int_lo57XrdD" int2:invalidationBookmarkName="" int2:hashCode="OtXihhs53eN6xv" int2:id="O8iG6k5e">
      <int2:state int2:value="Rejected" int2:type="WordDesignerDefaultAnnotation"/>
    </int2:bookmark>
    <int2:bookmark int2:bookmarkName="_Int_5I1h8TCg" int2:invalidationBookmarkName="" int2:hashCode="7MfD4w4Tq4sXeO" int2:id="OB5mnF5L">
      <int2:state int2:value="Rejected" int2:type="WordDesignerDefaultAnnotation"/>
    </int2:bookmark>
    <int2:bookmark int2:bookmarkName="_Int_Y9SlZvcJ" int2:invalidationBookmarkName="" int2:hashCode="nF+1d2YACqUUX+" int2:id="gWHoaIy9">
      <int2:state int2:value="Rejected" int2:type="WordDesignerDefaultAnnotation"/>
    </int2:bookmark>
    <int2:bookmark int2:bookmarkName="_Int_OXMCG8aS" int2:invalidationBookmarkName="" int2:hashCode="A5aPCwNq0410f1" int2:id="ETNlm9Ns">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BA51D"/>
    <w:multiLevelType w:val="hybridMultilevel"/>
    <w:tmpl w:val="C7FEF804"/>
    <w:lvl w:ilvl="0" w:tplc="53DECBEC">
      <w:start w:val="1"/>
      <w:numFmt w:val="bullet"/>
      <w:lvlText w:val=""/>
      <w:lvlJc w:val="left"/>
      <w:pPr>
        <w:ind w:left="720" w:hanging="360"/>
      </w:pPr>
      <w:rPr>
        <w:rFonts w:ascii="Symbol" w:hAnsi="Symbol" w:hint="default"/>
      </w:rPr>
    </w:lvl>
    <w:lvl w:ilvl="1" w:tplc="CCDC9286">
      <w:start w:val="1"/>
      <w:numFmt w:val="bullet"/>
      <w:lvlText w:val="o"/>
      <w:lvlJc w:val="left"/>
      <w:pPr>
        <w:ind w:left="1440" w:hanging="360"/>
      </w:pPr>
      <w:rPr>
        <w:rFonts w:ascii="Courier New" w:hAnsi="Courier New" w:hint="default"/>
      </w:rPr>
    </w:lvl>
    <w:lvl w:ilvl="2" w:tplc="B770BF5C">
      <w:start w:val="1"/>
      <w:numFmt w:val="bullet"/>
      <w:lvlText w:val=""/>
      <w:lvlJc w:val="left"/>
      <w:pPr>
        <w:ind w:left="2160" w:hanging="360"/>
      </w:pPr>
      <w:rPr>
        <w:rFonts w:ascii="Wingdings" w:hAnsi="Wingdings" w:hint="default"/>
      </w:rPr>
    </w:lvl>
    <w:lvl w:ilvl="3" w:tplc="D9BA595E">
      <w:start w:val="1"/>
      <w:numFmt w:val="bullet"/>
      <w:lvlText w:val=""/>
      <w:lvlJc w:val="left"/>
      <w:pPr>
        <w:ind w:left="2880" w:hanging="360"/>
      </w:pPr>
      <w:rPr>
        <w:rFonts w:ascii="Symbol" w:hAnsi="Symbol" w:hint="default"/>
      </w:rPr>
    </w:lvl>
    <w:lvl w:ilvl="4" w:tplc="EED04A04">
      <w:start w:val="1"/>
      <w:numFmt w:val="bullet"/>
      <w:lvlText w:val="o"/>
      <w:lvlJc w:val="left"/>
      <w:pPr>
        <w:ind w:left="3600" w:hanging="360"/>
      </w:pPr>
      <w:rPr>
        <w:rFonts w:ascii="Courier New" w:hAnsi="Courier New" w:hint="default"/>
      </w:rPr>
    </w:lvl>
    <w:lvl w:ilvl="5" w:tplc="06A09272">
      <w:start w:val="1"/>
      <w:numFmt w:val="bullet"/>
      <w:lvlText w:val=""/>
      <w:lvlJc w:val="left"/>
      <w:pPr>
        <w:ind w:left="4320" w:hanging="360"/>
      </w:pPr>
      <w:rPr>
        <w:rFonts w:ascii="Wingdings" w:hAnsi="Wingdings" w:hint="default"/>
      </w:rPr>
    </w:lvl>
    <w:lvl w:ilvl="6" w:tplc="81A2B572">
      <w:start w:val="1"/>
      <w:numFmt w:val="bullet"/>
      <w:lvlText w:val=""/>
      <w:lvlJc w:val="left"/>
      <w:pPr>
        <w:ind w:left="5040" w:hanging="360"/>
      </w:pPr>
      <w:rPr>
        <w:rFonts w:ascii="Symbol" w:hAnsi="Symbol" w:hint="default"/>
      </w:rPr>
    </w:lvl>
    <w:lvl w:ilvl="7" w:tplc="687E25E2">
      <w:start w:val="1"/>
      <w:numFmt w:val="bullet"/>
      <w:lvlText w:val="o"/>
      <w:lvlJc w:val="left"/>
      <w:pPr>
        <w:ind w:left="5760" w:hanging="360"/>
      </w:pPr>
      <w:rPr>
        <w:rFonts w:ascii="Courier New" w:hAnsi="Courier New" w:hint="default"/>
      </w:rPr>
    </w:lvl>
    <w:lvl w:ilvl="8" w:tplc="D374AF20">
      <w:start w:val="1"/>
      <w:numFmt w:val="bullet"/>
      <w:lvlText w:val=""/>
      <w:lvlJc w:val="left"/>
      <w:pPr>
        <w:ind w:left="6480" w:hanging="360"/>
      </w:pPr>
      <w:rPr>
        <w:rFonts w:ascii="Wingdings" w:hAnsi="Wingdings" w:hint="default"/>
      </w:rPr>
    </w:lvl>
  </w:abstractNum>
  <w:abstractNum w:abstractNumId="1" w15:restartNumberingAfterBreak="0">
    <w:nsid w:val="703601DE"/>
    <w:multiLevelType w:val="hybridMultilevel"/>
    <w:tmpl w:val="9E9A1654"/>
    <w:lvl w:ilvl="0" w:tplc="EC0048E0">
      <w:start w:val="1"/>
      <w:numFmt w:val="bullet"/>
      <w:lvlText w:val=""/>
      <w:lvlJc w:val="left"/>
      <w:pPr>
        <w:ind w:left="720" w:hanging="360"/>
      </w:pPr>
      <w:rPr>
        <w:rFonts w:ascii="Symbol" w:hAnsi="Symbol" w:hint="default"/>
      </w:rPr>
    </w:lvl>
    <w:lvl w:ilvl="1" w:tplc="4476D7FA">
      <w:start w:val="1"/>
      <w:numFmt w:val="bullet"/>
      <w:lvlText w:val="o"/>
      <w:lvlJc w:val="left"/>
      <w:pPr>
        <w:ind w:left="1440" w:hanging="360"/>
      </w:pPr>
      <w:rPr>
        <w:rFonts w:ascii="Courier New" w:hAnsi="Courier New" w:hint="default"/>
      </w:rPr>
    </w:lvl>
    <w:lvl w:ilvl="2" w:tplc="19E24EF0">
      <w:start w:val="1"/>
      <w:numFmt w:val="bullet"/>
      <w:lvlText w:val=""/>
      <w:lvlJc w:val="left"/>
      <w:pPr>
        <w:ind w:left="2160" w:hanging="360"/>
      </w:pPr>
      <w:rPr>
        <w:rFonts w:ascii="Wingdings" w:hAnsi="Wingdings" w:hint="default"/>
      </w:rPr>
    </w:lvl>
    <w:lvl w:ilvl="3" w:tplc="9DF07FA0">
      <w:start w:val="1"/>
      <w:numFmt w:val="bullet"/>
      <w:lvlText w:val=""/>
      <w:lvlJc w:val="left"/>
      <w:pPr>
        <w:ind w:left="2880" w:hanging="360"/>
      </w:pPr>
      <w:rPr>
        <w:rFonts w:ascii="Symbol" w:hAnsi="Symbol" w:hint="default"/>
      </w:rPr>
    </w:lvl>
    <w:lvl w:ilvl="4" w:tplc="8A508B4A">
      <w:start w:val="1"/>
      <w:numFmt w:val="bullet"/>
      <w:lvlText w:val="o"/>
      <w:lvlJc w:val="left"/>
      <w:pPr>
        <w:ind w:left="3600" w:hanging="360"/>
      </w:pPr>
      <w:rPr>
        <w:rFonts w:ascii="Courier New" w:hAnsi="Courier New" w:hint="default"/>
      </w:rPr>
    </w:lvl>
    <w:lvl w:ilvl="5" w:tplc="2DF8EFE4">
      <w:start w:val="1"/>
      <w:numFmt w:val="bullet"/>
      <w:lvlText w:val=""/>
      <w:lvlJc w:val="left"/>
      <w:pPr>
        <w:ind w:left="4320" w:hanging="360"/>
      </w:pPr>
      <w:rPr>
        <w:rFonts w:ascii="Wingdings" w:hAnsi="Wingdings" w:hint="default"/>
      </w:rPr>
    </w:lvl>
    <w:lvl w:ilvl="6" w:tplc="ACB05B28">
      <w:start w:val="1"/>
      <w:numFmt w:val="bullet"/>
      <w:lvlText w:val=""/>
      <w:lvlJc w:val="left"/>
      <w:pPr>
        <w:ind w:left="5040" w:hanging="360"/>
      </w:pPr>
      <w:rPr>
        <w:rFonts w:ascii="Symbol" w:hAnsi="Symbol" w:hint="default"/>
      </w:rPr>
    </w:lvl>
    <w:lvl w:ilvl="7" w:tplc="74382C20">
      <w:start w:val="1"/>
      <w:numFmt w:val="bullet"/>
      <w:lvlText w:val="o"/>
      <w:lvlJc w:val="left"/>
      <w:pPr>
        <w:ind w:left="5760" w:hanging="360"/>
      </w:pPr>
      <w:rPr>
        <w:rFonts w:ascii="Courier New" w:hAnsi="Courier New" w:hint="default"/>
      </w:rPr>
    </w:lvl>
    <w:lvl w:ilvl="8" w:tplc="152EC27C">
      <w:start w:val="1"/>
      <w:numFmt w:val="bullet"/>
      <w:lvlText w:val=""/>
      <w:lvlJc w:val="left"/>
      <w:pPr>
        <w:ind w:left="6480" w:hanging="360"/>
      </w:pPr>
      <w:rPr>
        <w:rFonts w:ascii="Wingdings" w:hAnsi="Wingdings" w:hint="default"/>
      </w:rPr>
    </w:lvl>
  </w:abstractNum>
  <w:num w:numId="1" w16cid:durableId="403142638">
    <w:abstractNumId w:val="1"/>
  </w:num>
  <w:num w:numId="2" w16cid:durableId="61224651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4936F4"/>
    <w:rsid w:val="004293A6"/>
    <w:rsid w:val="0048CBDC"/>
    <w:rsid w:val="0059E746"/>
    <w:rsid w:val="007643EB"/>
    <w:rsid w:val="00A1358E"/>
    <w:rsid w:val="00A46B94"/>
    <w:rsid w:val="00B44E00"/>
    <w:rsid w:val="00B67E4E"/>
    <w:rsid w:val="00BF8FD9"/>
    <w:rsid w:val="00EE6DD8"/>
    <w:rsid w:val="00F2AE21"/>
    <w:rsid w:val="00F6C5B8"/>
    <w:rsid w:val="011E847E"/>
    <w:rsid w:val="012B2519"/>
    <w:rsid w:val="012E3B7E"/>
    <w:rsid w:val="01667A39"/>
    <w:rsid w:val="01898685"/>
    <w:rsid w:val="01911136"/>
    <w:rsid w:val="0212F071"/>
    <w:rsid w:val="0231A95F"/>
    <w:rsid w:val="023B39AE"/>
    <w:rsid w:val="0252749D"/>
    <w:rsid w:val="03225EF0"/>
    <w:rsid w:val="03A24B93"/>
    <w:rsid w:val="03BFA37A"/>
    <w:rsid w:val="04BF94CE"/>
    <w:rsid w:val="0500965C"/>
    <w:rsid w:val="0503450B"/>
    <w:rsid w:val="0519BE81"/>
    <w:rsid w:val="056EE647"/>
    <w:rsid w:val="0598A476"/>
    <w:rsid w:val="060E6566"/>
    <w:rsid w:val="06222A1A"/>
    <w:rsid w:val="06B497FC"/>
    <w:rsid w:val="076A6392"/>
    <w:rsid w:val="0797E97E"/>
    <w:rsid w:val="0858C6B9"/>
    <w:rsid w:val="08A474FD"/>
    <w:rsid w:val="08DD1AB5"/>
    <w:rsid w:val="08EC9EC3"/>
    <w:rsid w:val="096461B9"/>
    <w:rsid w:val="09724432"/>
    <w:rsid w:val="0983A6D8"/>
    <w:rsid w:val="0A42BA0D"/>
    <w:rsid w:val="0A698D1C"/>
    <w:rsid w:val="0A71E2C1"/>
    <w:rsid w:val="0B7908A2"/>
    <w:rsid w:val="0BE375BC"/>
    <w:rsid w:val="0BF7F765"/>
    <w:rsid w:val="0C2ABCC9"/>
    <w:rsid w:val="0C9C027B"/>
    <w:rsid w:val="0E7B9ADB"/>
    <w:rsid w:val="0F178BAB"/>
    <w:rsid w:val="0FC399D6"/>
    <w:rsid w:val="110E335F"/>
    <w:rsid w:val="11234ED4"/>
    <w:rsid w:val="116F739E"/>
    <w:rsid w:val="11871C45"/>
    <w:rsid w:val="11C9438C"/>
    <w:rsid w:val="11FAA850"/>
    <w:rsid w:val="11FFCBF8"/>
    <w:rsid w:val="1243BA50"/>
    <w:rsid w:val="12849418"/>
    <w:rsid w:val="133C3CC3"/>
    <w:rsid w:val="1348C05E"/>
    <w:rsid w:val="13F68FCD"/>
    <w:rsid w:val="1487D4DD"/>
    <w:rsid w:val="14A207F4"/>
    <w:rsid w:val="158C6573"/>
    <w:rsid w:val="15A26E40"/>
    <w:rsid w:val="164A7DBC"/>
    <w:rsid w:val="1694A0FF"/>
    <w:rsid w:val="16F8EA06"/>
    <w:rsid w:val="174D2CA4"/>
    <w:rsid w:val="17DEB522"/>
    <w:rsid w:val="17E1FB7D"/>
    <w:rsid w:val="181AA874"/>
    <w:rsid w:val="185CA3AD"/>
    <w:rsid w:val="18AADF40"/>
    <w:rsid w:val="19460EDC"/>
    <w:rsid w:val="197F54FE"/>
    <w:rsid w:val="198EEA23"/>
    <w:rsid w:val="1A444F4A"/>
    <w:rsid w:val="1A5C95B4"/>
    <w:rsid w:val="1B2FD219"/>
    <w:rsid w:val="1B6A244A"/>
    <w:rsid w:val="1B6FD0B8"/>
    <w:rsid w:val="1BB7BAB5"/>
    <w:rsid w:val="1BE6CD18"/>
    <w:rsid w:val="1BEC9984"/>
    <w:rsid w:val="1BFE85BC"/>
    <w:rsid w:val="1C70C2D2"/>
    <w:rsid w:val="1CB33961"/>
    <w:rsid w:val="1CF89445"/>
    <w:rsid w:val="1EC29A55"/>
    <w:rsid w:val="1F9A09C1"/>
    <w:rsid w:val="1FCC4262"/>
    <w:rsid w:val="20010623"/>
    <w:rsid w:val="20A4FF6B"/>
    <w:rsid w:val="20C3A2BC"/>
    <w:rsid w:val="20DBB3F9"/>
    <w:rsid w:val="212B6CAB"/>
    <w:rsid w:val="2167F8C8"/>
    <w:rsid w:val="217F130E"/>
    <w:rsid w:val="22CE5E51"/>
    <w:rsid w:val="2329554F"/>
    <w:rsid w:val="238B729A"/>
    <w:rsid w:val="2430E453"/>
    <w:rsid w:val="248DFE18"/>
    <w:rsid w:val="2494F79F"/>
    <w:rsid w:val="25EDFC7B"/>
    <w:rsid w:val="26990C16"/>
    <w:rsid w:val="27AAA812"/>
    <w:rsid w:val="28E21785"/>
    <w:rsid w:val="295F359C"/>
    <w:rsid w:val="2A538057"/>
    <w:rsid w:val="2B08B6FA"/>
    <w:rsid w:val="2B5F15F2"/>
    <w:rsid w:val="2BB9B1F5"/>
    <w:rsid w:val="2BFC92FB"/>
    <w:rsid w:val="2C071444"/>
    <w:rsid w:val="2C70946D"/>
    <w:rsid w:val="2C7C42F9"/>
    <w:rsid w:val="2C8412BF"/>
    <w:rsid w:val="2CF7E4F3"/>
    <w:rsid w:val="2DA2E4A5"/>
    <w:rsid w:val="2DA441F7"/>
    <w:rsid w:val="2DF3BB78"/>
    <w:rsid w:val="2E012A52"/>
    <w:rsid w:val="2E6F984A"/>
    <w:rsid w:val="2F3CE5DE"/>
    <w:rsid w:val="2FCAB88B"/>
    <w:rsid w:val="3071276D"/>
    <w:rsid w:val="307E75C0"/>
    <w:rsid w:val="30ED296A"/>
    <w:rsid w:val="32A802B7"/>
    <w:rsid w:val="32AD84EE"/>
    <w:rsid w:val="32FF80D1"/>
    <w:rsid w:val="33774BE0"/>
    <w:rsid w:val="343EE81B"/>
    <w:rsid w:val="34ED80F9"/>
    <w:rsid w:val="353BBC26"/>
    <w:rsid w:val="354E4578"/>
    <w:rsid w:val="35A77D54"/>
    <w:rsid w:val="35C52B61"/>
    <w:rsid w:val="363D48B5"/>
    <w:rsid w:val="36D7723F"/>
    <w:rsid w:val="374E492B"/>
    <w:rsid w:val="376E4F67"/>
    <w:rsid w:val="376F49F5"/>
    <w:rsid w:val="37751332"/>
    <w:rsid w:val="37A169B8"/>
    <w:rsid w:val="37F38773"/>
    <w:rsid w:val="38044EB5"/>
    <w:rsid w:val="38211DD8"/>
    <w:rsid w:val="382FA96C"/>
    <w:rsid w:val="383CAA27"/>
    <w:rsid w:val="38ED84D2"/>
    <w:rsid w:val="39D6BAC7"/>
    <w:rsid w:val="39D7B067"/>
    <w:rsid w:val="3B4BE09B"/>
    <w:rsid w:val="3BB36E71"/>
    <w:rsid w:val="3C33727E"/>
    <w:rsid w:val="3CA35402"/>
    <w:rsid w:val="3CD52116"/>
    <w:rsid w:val="3D9E9845"/>
    <w:rsid w:val="3DC0F5F5"/>
    <w:rsid w:val="3DEB0ED6"/>
    <w:rsid w:val="3EE2C74A"/>
    <w:rsid w:val="3F6D89AC"/>
    <w:rsid w:val="3FB7E156"/>
    <w:rsid w:val="3FE00150"/>
    <w:rsid w:val="40277BA5"/>
    <w:rsid w:val="405218FB"/>
    <w:rsid w:val="4082DB04"/>
    <w:rsid w:val="40C571D9"/>
    <w:rsid w:val="418DE118"/>
    <w:rsid w:val="42047B5A"/>
    <w:rsid w:val="43207935"/>
    <w:rsid w:val="4347649F"/>
    <w:rsid w:val="43E59741"/>
    <w:rsid w:val="4410F7F6"/>
    <w:rsid w:val="442EE8AB"/>
    <w:rsid w:val="44303779"/>
    <w:rsid w:val="44690B96"/>
    <w:rsid w:val="44730497"/>
    <w:rsid w:val="4473FF94"/>
    <w:rsid w:val="461D761F"/>
    <w:rsid w:val="469371B0"/>
    <w:rsid w:val="46CCC0A4"/>
    <w:rsid w:val="47EB37BD"/>
    <w:rsid w:val="49740E82"/>
    <w:rsid w:val="4A5237E6"/>
    <w:rsid w:val="4A537202"/>
    <w:rsid w:val="4ACFA1FA"/>
    <w:rsid w:val="4AD81534"/>
    <w:rsid w:val="4C9F3191"/>
    <w:rsid w:val="4D1C8692"/>
    <w:rsid w:val="4D995727"/>
    <w:rsid w:val="4E6362A6"/>
    <w:rsid w:val="4F347C10"/>
    <w:rsid w:val="4F9FD926"/>
    <w:rsid w:val="50D7D287"/>
    <w:rsid w:val="50FE3FEB"/>
    <w:rsid w:val="5113BF86"/>
    <w:rsid w:val="518EF8EA"/>
    <w:rsid w:val="51DDFEE1"/>
    <w:rsid w:val="52AD6D2C"/>
    <w:rsid w:val="52E75948"/>
    <w:rsid w:val="53806422"/>
    <w:rsid w:val="53F0766B"/>
    <w:rsid w:val="54B71D17"/>
    <w:rsid w:val="54E84F27"/>
    <w:rsid w:val="54F3AA4E"/>
    <w:rsid w:val="553AAFCC"/>
    <w:rsid w:val="554DE915"/>
    <w:rsid w:val="569A594F"/>
    <w:rsid w:val="56F2F397"/>
    <w:rsid w:val="57421C37"/>
    <w:rsid w:val="57525C07"/>
    <w:rsid w:val="57FA3A4D"/>
    <w:rsid w:val="58CD8F9B"/>
    <w:rsid w:val="58F58056"/>
    <w:rsid w:val="592882AE"/>
    <w:rsid w:val="59DB4488"/>
    <w:rsid w:val="5AE3A561"/>
    <w:rsid w:val="5AEF3B3A"/>
    <w:rsid w:val="5BC927AF"/>
    <w:rsid w:val="5BE2BD5B"/>
    <w:rsid w:val="5C77FB69"/>
    <w:rsid w:val="5CA5FA9E"/>
    <w:rsid w:val="5CE3ED3A"/>
    <w:rsid w:val="5D53CAF8"/>
    <w:rsid w:val="5D8FD094"/>
    <w:rsid w:val="5DC7B302"/>
    <w:rsid w:val="5DDADB14"/>
    <w:rsid w:val="5E08E009"/>
    <w:rsid w:val="5EF04DDF"/>
    <w:rsid w:val="5FAA2DC3"/>
    <w:rsid w:val="6014FF06"/>
    <w:rsid w:val="61CA0E34"/>
    <w:rsid w:val="6245FE19"/>
    <w:rsid w:val="65309549"/>
    <w:rsid w:val="65AFC17F"/>
    <w:rsid w:val="65D4B070"/>
    <w:rsid w:val="6656548A"/>
    <w:rsid w:val="66602688"/>
    <w:rsid w:val="66CA2916"/>
    <w:rsid w:val="66D0999F"/>
    <w:rsid w:val="67210E11"/>
    <w:rsid w:val="6760CD80"/>
    <w:rsid w:val="684A1A57"/>
    <w:rsid w:val="68CD4534"/>
    <w:rsid w:val="6929A9FA"/>
    <w:rsid w:val="6970556C"/>
    <w:rsid w:val="699FD809"/>
    <w:rsid w:val="69CFAB09"/>
    <w:rsid w:val="6A414526"/>
    <w:rsid w:val="6A49E5E0"/>
    <w:rsid w:val="6A902E69"/>
    <w:rsid w:val="6AD34ABD"/>
    <w:rsid w:val="6B86AE70"/>
    <w:rsid w:val="6C197479"/>
    <w:rsid w:val="6C4D539C"/>
    <w:rsid w:val="6C8B29D1"/>
    <w:rsid w:val="6D25318E"/>
    <w:rsid w:val="6D369E5D"/>
    <w:rsid w:val="6D73EB35"/>
    <w:rsid w:val="6DB5CA65"/>
    <w:rsid w:val="6E5A6309"/>
    <w:rsid w:val="6EC05F6E"/>
    <w:rsid w:val="6F042B47"/>
    <w:rsid w:val="6F12D879"/>
    <w:rsid w:val="6F28BBBF"/>
    <w:rsid w:val="6F4EDED8"/>
    <w:rsid w:val="6FDF691D"/>
    <w:rsid w:val="6FEB9522"/>
    <w:rsid w:val="6FF57A56"/>
    <w:rsid w:val="6FFBFF74"/>
    <w:rsid w:val="701D479D"/>
    <w:rsid w:val="707CBB68"/>
    <w:rsid w:val="70D15CC3"/>
    <w:rsid w:val="715D363E"/>
    <w:rsid w:val="72A61B3E"/>
    <w:rsid w:val="72C58F4C"/>
    <w:rsid w:val="72E110B6"/>
    <w:rsid w:val="7402C07D"/>
    <w:rsid w:val="74374238"/>
    <w:rsid w:val="7508C40C"/>
    <w:rsid w:val="751F78C3"/>
    <w:rsid w:val="761641BC"/>
    <w:rsid w:val="76C4F621"/>
    <w:rsid w:val="776531E5"/>
    <w:rsid w:val="776CF85C"/>
    <w:rsid w:val="77AA2C5E"/>
    <w:rsid w:val="788F93BD"/>
    <w:rsid w:val="794896F3"/>
    <w:rsid w:val="79B52CCC"/>
    <w:rsid w:val="7A264717"/>
    <w:rsid w:val="7A6D9083"/>
    <w:rsid w:val="7BC2ED5D"/>
    <w:rsid w:val="7C423E37"/>
    <w:rsid w:val="7C4803AE"/>
    <w:rsid w:val="7D0AC467"/>
    <w:rsid w:val="7D4936F4"/>
    <w:rsid w:val="7DD64A60"/>
    <w:rsid w:val="7E29344D"/>
    <w:rsid w:val="7E8138F0"/>
    <w:rsid w:val="7ED90E15"/>
    <w:rsid w:val="7F75A452"/>
    <w:rsid w:val="7F9C7EC9"/>
    <w:rsid w:val="7FB6FB4B"/>
    <w:rsid w:val="7FC835EF"/>
    <w:rsid w:val="7FEF3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7B481"/>
  <w15:chartTrackingRefBased/>
  <w15:docId w15:val="{F9AF5295-C717-4B53-BEB1-08280B8E9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3C33727E"/>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Header">
    <w:name w:val="header"/>
    <w:basedOn w:val="Normal"/>
    <w:uiPriority w:val="99"/>
    <w:unhideWhenUsed/>
    <w:rsid w:val="25EDFC7B"/>
    <w:pPr>
      <w:tabs>
        <w:tab w:val="center" w:pos="4680"/>
        <w:tab w:val="right" w:pos="9360"/>
      </w:tabs>
      <w:spacing w:after="0" w:line="240" w:lineRule="auto"/>
    </w:pPr>
  </w:style>
  <w:style w:type="paragraph" w:styleId="Footer">
    <w:name w:val="footer"/>
    <w:basedOn w:val="Normal"/>
    <w:uiPriority w:val="99"/>
    <w:unhideWhenUsed/>
    <w:rsid w:val="25EDFC7B"/>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ysticfibrosis.c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linkedin.com/jobs/view/444354609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d1fe80f-1294-4cb0-b41e-bd87ef3fa860" xsi:nil="true"/>
    <lcf76f155ced4ddcb4097134ff3c332f xmlns="1ad191e3-827d-4eae-b746-4cf4fa1f2e3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264FE3D7BAF4593A0701A4B60F456" ma:contentTypeVersion="19" ma:contentTypeDescription="Create a new document." ma:contentTypeScope="" ma:versionID="bcc29cc833abf65c72fb4641d5ba9cde">
  <xsd:schema xmlns:xsd="http://www.w3.org/2001/XMLSchema" xmlns:xs="http://www.w3.org/2001/XMLSchema" xmlns:p="http://schemas.microsoft.com/office/2006/metadata/properties" xmlns:ns2="1ad191e3-827d-4eae-b746-4cf4fa1f2e33" xmlns:ns3="6d1fe80f-1294-4cb0-b41e-bd87ef3fa860" targetNamespace="http://schemas.microsoft.com/office/2006/metadata/properties" ma:root="true" ma:fieldsID="d27e8ea5dcef27295e48c7ff55ea4536" ns2:_="" ns3:_="">
    <xsd:import namespace="1ad191e3-827d-4eae-b746-4cf4fa1f2e33"/>
    <xsd:import namespace="6d1fe80f-1294-4cb0-b41e-bd87ef3fa8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191e3-827d-4eae-b746-4cf4fa1f2e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21e0495-e179-420a-9067-1acaefe5f559"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1fe80f-1294-4cb0-b41e-bd87ef3fa8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45035f5-c621-47fa-b11c-3da61d53c058}" ma:internalName="TaxCatchAll" ma:showField="CatchAllData" ma:web="6d1fe80f-1294-4cb0-b41e-bd87ef3fa8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8D8668-E1D5-4209-B942-B4379F58BB8B}">
  <ds:schemaRefs>
    <ds:schemaRef ds:uri="http://schemas.microsoft.com/office/2006/metadata/properties"/>
    <ds:schemaRef ds:uri="http://schemas.microsoft.com/office/infopath/2007/PartnerControls"/>
    <ds:schemaRef ds:uri="6d1fe80f-1294-4cb0-b41e-bd87ef3fa860"/>
    <ds:schemaRef ds:uri="1ad191e3-827d-4eae-b746-4cf4fa1f2e33"/>
  </ds:schemaRefs>
</ds:datastoreItem>
</file>

<file path=customXml/itemProps2.xml><?xml version="1.0" encoding="utf-8"?>
<ds:datastoreItem xmlns:ds="http://schemas.openxmlformats.org/officeDocument/2006/customXml" ds:itemID="{ADF7521B-9220-4E2D-BBB6-314F5D974E78}">
  <ds:schemaRefs>
    <ds:schemaRef ds:uri="http://schemas.microsoft.com/sharepoint/v3/contenttype/forms"/>
  </ds:schemaRefs>
</ds:datastoreItem>
</file>

<file path=customXml/itemProps3.xml><?xml version="1.0" encoding="utf-8"?>
<ds:datastoreItem xmlns:ds="http://schemas.openxmlformats.org/officeDocument/2006/customXml" ds:itemID="{91710562-6786-4396-A137-9544DEE26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191e3-827d-4eae-b746-4cf4fa1f2e33"/>
    <ds:schemaRef ds:uri="6d1fe80f-1294-4cb0-b41e-bd87ef3fa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1042</Words>
  <Characters>5940</Characters>
  <Application>Microsoft Office Word</Application>
  <DocSecurity>0</DocSecurity>
  <Lines>49</Lines>
  <Paragraphs>13</Paragraphs>
  <ScaleCrop>false</ScaleCrop>
  <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Forms</dc:creator>
  <cp:keywords/>
  <dc:description/>
  <cp:lastModifiedBy>Manal Yassine</cp:lastModifiedBy>
  <cp:revision>4</cp:revision>
  <dcterms:created xsi:type="dcterms:W3CDTF">2024-03-21T12:49:00Z</dcterms:created>
  <dcterms:modified xsi:type="dcterms:W3CDTF">2026-07-21T19:22:00Z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0x010100543264FE3D7BAF4593A0701A4B60F456</vt:lpwstr>
  </property>
  <property fmtid="{D5CDD505-2E9C-101B-9397-08002B2CF9AE}" pid="3" name="MediaServiceImageTags">
    <vt:lpwstr/>
  </property>
</Properties>
</file>