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CAD85" w14:textId="62610095" w:rsidR="00BE46D9" w:rsidRPr="00BE46D9" w:rsidRDefault="00BE46D9" w:rsidP="00BE46D9">
      <w:pPr>
        <w:spacing w:after="0" w:line="240" w:lineRule="auto"/>
        <w:rPr>
          <w:rFonts w:ascii="Poppins" w:eastAsia="Times New Roman" w:hAnsi="Poppins" w:cs="Poppins"/>
          <w:b/>
          <w:bCs/>
          <w:sz w:val="20"/>
          <w:szCs w:val="20"/>
        </w:rPr>
      </w:pPr>
      <w:bookmarkStart w:id="0" w:name="_Hlk204862939"/>
      <w:r w:rsidRPr="00BE46D9">
        <w:rPr>
          <w:rFonts w:ascii="Poppins" w:eastAsia="Times New Roman" w:hAnsi="Poppins" w:cs="Poppins"/>
          <w:b/>
          <w:bCs/>
          <w:sz w:val="20"/>
          <w:szCs w:val="20"/>
        </w:rPr>
        <w:t xml:space="preserve">Senior Manager, Partnerships </w:t>
      </w:r>
      <w:r w:rsidR="00B10398">
        <w:rPr>
          <w:rFonts w:ascii="Poppins" w:eastAsia="Times New Roman" w:hAnsi="Poppins" w:cs="Poppins"/>
          <w:b/>
          <w:bCs/>
          <w:sz w:val="20"/>
          <w:szCs w:val="20"/>
        </w:rPr>
        <w:t>and</w:t>
      </w:r>
      <w:r w:rsidRPr="00BE46D9">
        <w:rPr>
          <w:rFonts w:ascii="Poppins" w:eastAsia="Times New Roman" w:hAnsi="Poppins" w:cs="Poppins"/>
          <w:b/>
          <w:bCs/>
          <w:sz w:val="20"/>
          <w:szCs w:val="20"/>
        </w:rPr>
        <w:t xml:space="preserve"> Fund Development</w:t>
      </w:r>
    </w:p>
    <w:p w14:paraId="7FC9B4B5" w14:textId="77777777" w:rsidR="00BE46D9" w:rsidRPr="007B2892" w:rsidRDefault="00BE46D9" w:rsidP="00BE46D9">
      <w:pPr>
        <w:spacing w:after="0" w:line="240" w:lineRule="auto"/>
        <w:rPr>
          <w:rFonts w:ascii="Poppins" w:eastAsia="Times New Roman" w:hAnsi="Poppins" w:cs="Poppins"/>
          <w:bCs/>
          <w:i/>
          <w:iCs/>
          <w:sz w:val="20"/>
          <w:szCs w:val="20"/>
        </w:rPr>
      </w:pPr>
      <w:r w:rsidRPr="007B2892">
        <w:rPr>
          <w:rFonts w:ascii="Poppins" w:eastAsia="Times New Roman" w:hAnsi="Poppins" w:cs="Poppins"/>
          <w:bCs/>
          <w:i/>
          <w:iCs/>
          <w:sz w:val="20"/>
          <w:szCs w:val="20"/>
        </w:rPr>
        <w:t>Existing vacancy. No AI used in screening or selection.</w:t>
      </w:r>
    </w:p>
    <w:p w14:paraId="70C18D88" w14:textId="77777777" w:rsidR="007B2892" w:rsidRPr="00BE46D9" w:rsidRDefault="007B2892" w:rsidP="00BE46D9">
      <w:pPr>
        <w:spacing w:after="0" w:line="240" w:lineRule="auto"/>
        <w:rPr>
          <w:rFonts w:ascii="Poppins" w:eastAsia="Times New Roman" w:hAnsi="Poppins" w:cs="Poppins"/>
          <w:bCs/>
          <w:sz w:val="20"/>
          <w:szCs w:val="20"/>
        </w:rPr>
      </w:pPr>
    </w:p>
    <w:p w14:paraId="78268B72" w14:textId="77777777" w:rsidR="00BE46D9" w:rsidRDefault="00BE46D9" w:rsidP="00BE46D9">
      <w:p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Founded in 2011 by His Majesty King Charles III, The King’s Trust Canada (TKTC) is a national charity that helps young people build the skills, networks, and experiences they need to live, learn, and earn. Guided by our values of Teamwork, Respect, Understanding, Support, and Transparency (TRUST), TKTC delivers participant-centered programming and meaningful partnerships that support young people aged 15–24 from primarily underserved communities to access, engage in, and succeed in meaningful economic opportunities.</w:t>
      </w:r>
    </w:p>
    <w:p w14:paraId="27559AB0" w14:textId="77777777" w:rsidR="007B2892" w:rsidRPr="00BE46D9" w:rsidRDefault="007B2892" w:rsidP="00BE46D9">
      <w:pPr>
        <w:spacing w:after="0" w:line="240" w:lineRule="auto"/>
        <w:rPr>
          <w:rFonts w:ascii="Poppins" w:eastAsia="Times New Roman" w:hAnsi="Poppins" w:cs="Poppins"/>
          <w:bCs/>
          <w:sz w:val="20"/>
          <w:szCs w:val="20"/>
        </w:rPr>
      </w:pPr>
    </w:p>
    <w:p w14:paraId="79C092D1" w14:textId="77777777" w:rsidR="00BE46D9" w:rsidRPr="007B2892" w:rsidRDefault="00BE46D9" w:rsidP="00BE46D9">
      <w:p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 xml:space="preserve">Reporting to the Director, Partnerships and Fund Development, the Senior Manager, </w:t>
      </w:r>
      <w:r w:rsidRPr="007B2892">
        <w:rPr>
          <w:rFonts w:ascii="Poppins" w:eastAsia="Times New Roman" w:hAnsi="Poppins" w:cs="Poppins"/>
          <w:bCs/>
          <w:sz w:val="20"/>
          <w:szCs w:val="20"/>
        </w:rPr>
        <w:t>Partnerships and Fund Development is a senior relationship and revenue-development role responsible for originating, cultivating, and advancing significant funding opportunities across corporate, foundation, and government channels. The role independently manages a portfolio of relationships and opportunities, develops strategies that move prospects from early engagement through proposal, negotiation, and close, and contributes to growing existing partnerships and TKTC’s emerging high-net-worth individual giving strategy.</w:t>
      </w:r>
    </w:p>
    <w:p w14:paraId="41CBD0E0" w14:textId="77777777" w:rsidR="007B2892" w:rsidRPr="007B2892" w:rsidRDefault="007B2892" w:rsidP="00BE46D9">
      <w:pPr>
        <w:spacing w:after="0" w:line="240" w:lineRule="auto"/>
        <w:rPr>
          <w:rFonts w:ascii="Poppins" w:eastAsia="Times New Roman" w:hAnsi="Poppins" w:cs="Poppins"/>
          <w:bCs/>
          <w:sz w:val="20"/>
          <w:szCs w:val="20"/>
        </w:rPr>
      </w:pPr>
    </w:p>
    <w:p w14:paraId="6BCD463F" w14:textId="77777777" w:rsidR="00BE46D9" w:rsidRPr="007B2892" w:rsidRDefault="00BE46D9" w:rsidP="00BE46D9">
      <w:pPr>
        <w:spacing w:after="0" w:line="240" w:lineRule="auto"/>
        <w:rPr>
          <w:rFonts w:ascii="Poppins" w:eastAsia="Times New Roman" w:hAnsi="Poppins" w:cs="Poppins"/>
          <w:bCs/>
          <w:sz w:val="20"/>
          <w:szCs w:val="20"/>
        </w:rPr>
      </w:pPr>
      <w:r w:rsidRPr="007B2892">
        <w:rPr>
          <w:rFonts w:ascii="Poppins" w:eastAsia="Times New Roman" w:hAnsi="Poppins" w:cs="Poppins"/>
          <w:bCs/>
          <w:sz w:val="20"/>
          <w:szCs w:val="20"/>
        </w:rPr>
        <w:t>Working collaboratively and cross-functionally, the Senior Manager develops compelling funding propositions and cases for support that advance organizational revenue priorities through strong relationship management, strategic judgment, and exceptional written communication.</w:t>
      </w:r>
    </w:p>
    <w:p w14:paraId="311F5682" w14:textId="77777777" w:rsidR="007B2892" w:rsidRPr="00BE46D9" w:rsidRDefault="007B2892" w:rsidP="00BE46D9">
      <w:pPr>
        <w:spacing w:after="0" w:line="240" w:lineRule="auto"/>
        <w:rPr>
          <w:rFonts w:ascii="Poppins" w:eastAsia="Times New Roman" w:hAnsi="Poppins" w:cs="Poppins"/>
          <w:bCs/>
          <w:sz w:val="20"/>
          <w:szCs w:val="20"/>
        </w:rPr>
      </w:pPr>
    </w:p>
    <w:p w14:paraId="3D0CD580" w14:textId="2D80BF0A" w:rsidR="00BE46D9" w:rsidRDefault="00BE46D9" w:rsidP="00BE46D9">
      <w:pPr>
        <w:spacing w:after="0" w:line="240" w:lineRule="auto"/>
        <w:rPr>
          <w:rFonts w:ascii="Poppins" w:eastAsia="Times New Roman" w:hAnsi="Poppins" w:cs="Poppins"/>
          <w:bCs/>
          <w:sz w:val="20"/>
          <w:szCs w:val="20"/>
        </w:rPr>
      </w:pPr>
      <w:r w:rsidRPr="007B2892">
        <w:rPr>
          <w:rFonts w:ascii="Poppins" w:eastAsia="Times New Roman" w:hAnsi="Poppins" w:cs="Poppins"/>
          <w:b/>
          <w:sz w:val="20"/>
          <w:szCs w:val="20"/>
        </w:rPr>
        <w:t>Please Note:</w:t>
      </w:r>
      <w:r w:rsidRPr="00BE46D9">
        <w:rPr>
          <w:rFonts w:ascii="Poppins" w:eastAsia="Times New Roman" w:hAnsi="Poppins" w:cs="Poppins"/>
          <w:bCs/>
          <w:sz w:val="20"/>
          <w:szCs w:val="20"/>
        </w:rPr>
        <w:t xml:space="preserve"> This full-time role has a hiring range of </w:t>
      </w:r>
      <w:r w:rsidRPr="007B2892">
        <w:rPr>
          <w:rFonts w:ascii="Poppins" w:eastAsia="Times New Roman" w:hAnsi="Poppins" w:cs="Poppins"/>
          <w:b/>
          <w:sz w:val="20"/>
          <w:szCs w:val="20"/>
        </w:rPr>
        <w:t>$90,000–$100,000</w:t>
      </w:r>
      <w:r w:rsidRPr="00BE46D9">
        <w:rPr>
          <w:rFonts w:ascii="Poppins" w:eastAsia="Times New Roman" w:hAnsi="Poppins" w:cs="Poppins"/>
          <w:bCs/>
          <w:sz w:val="20"/>
          <w:szCs w:val="20"/>
        </w:rPr>
        <w:t xml:space="preserve"> and includes an employee benefits program and three (3) weeks’ vacation, plus winter closure</w:t>
      </w:r>
      <w:r w:rsidR="0060126A">
        <w:rPr>
          <w:rFonts w:ascii="Poppins" w:eastAsia="Times New Roman" w:hAnsi="Poppins" w:cs="Poppins"/>
          <w:bCs/>
          <w:sz w:val="20"/>
          <w:szCs w:val="20"/>
        </w:rPr>
        <w:t>.</w:t>
      </w:r>
    </w:p>
    <w:p w14:paraId="56DB3431" w14:textId="77777777" w:rsidR="0060126A" w:rsidRPr="00BE46D9" w:rsidRDefault="0060126A" w:rsidP="00BE46D9">
      <w:pPr>
        <w:spacing w:after="0" w:line="240" w:lineRule="auto"/>
        <w:rPr>
          <w:rFonts w:ascii="Poppins" w:eastAsia="Times New Roman" w:hAnsi="Poppins" w:cs="Poppins"/>
          <w:bCs/>
          <w:sz w:val="20"/>
          <w:szCs w:val="20"/>
        </w:rPr>
      </w:pPr>
    </w:p>
    <w:p w14:paraId="5B856207" w14:textId="213A18D1" w:rsidR="007B2892" w:rsidRPr="00D35FCE" w:rsidRDefault="00BE46D9" w:rsidP="00BE46D9">
      <w:pPr>
        <w:spacing w:after="0" w:line="240" w:lineRule="auto"/>
        <w:rPr>
          <w:rFonts w:ascii="Poppins" w:eastAsia="Times New Roman" w:hAnsi="Poppins" w:cs="Poppins"/>
          <w:b/>
          <w:sz w:val="20"/>
          <w:szCs w:val="20"/>
        </w:rPr>
      </w:pPr>
      <w:r w:rsidRPr="00D35FCE">
        <w:rPr>
          <w:rFonts w:ascii="Poppins" w:eastAsia="Times New Roman" w:hAnsi="Poppins" w:cs="Poppins"/>
          <w:b/>
          <w:sz w:val="20"/>
          <w:szCs w:val="20"/>
        </w:rPr>
        <w:t xml:space="preserve">This is a hybrid role requiring three (3) days per week at our downtown Toronto office. </w:t>
      </w:r>
    </w:p>
    <w:p w14:paraId="3F92BF9C" w14:textId="75712234" w:rsidR="008F795D" w:rsidRDefault="008F795D" w:rsidP="00BE46D9">
      <w:pPr>
        <w:spacing w:after="0" w:line="240" w:lineRule="auto"/>
        <w:rPr>
          <w:rFonts w:ascii="Poppins" w:eastAsia="Times New Roman" w:hAnsi="Poppins" w:cs="Poppins"/>
          <w:bCs/>
          <w:sz w:val="20"/>
          <w:szCs w:val="20"/>
        </w:rPr>
      </w:pPr>
      <w:r w:rsidRPr="009704FE">
        <w:rPr>
          <w:rFonts w:ascii="Poppins" w:eastAsia="Times New Roman" w:hAnsi="Poppins" w:cs="Poppins"/>
          <w:bCs/>
          <w:sz w:val="20"/>
          <w:szCs w:val="20"/>
        </w:rPr>
        <w:t>Occasional work outside standard hours, including attendance at evening or weekend events, may be required.</w:t>
      </w:r>
      <w:r>
        <w:rPr>
          <w:rFonts w:ascii="Poppins" w:eastAsia="Times New Roman" w:hAnsi="Poppins" w:cs="Poppins"/>
          <w:bCs/>
          <w:sz w:val="20"/>
          <w:szCs w:val="20"/>
        </w:rPr>
        <w:t xml:space="preserve"> Occasional travel within the GTA/Canada/internationally may be required.</w:t>
      </w:r>
    </w:p>
    <w:p w14:paraId="73DE5012" w14:textId="77777777" w:rsidR="007B2892" w:rsidRPr="00BE46D9" w:rsidRDefault="007B2892" w:rsidP="00BE46D9">
      <w:pPr>
        <w:spacing w:after="0" w:line="240" w:lineRule="auto"/>
        <w:rPr>
          <w:rFonts w:ascii="Poppins" w:eastAsia="Times New Roman" w:hAnsi="Poppins" w:cs="Poppins"/>
          <w:bCs/>
          <w:sz w:val="20"/>
          <w:szCs w:val="20"/>
        </w:rPr>
      </w:pPr>
    </w:p>
    <w:p w14:paraId="079A9ECD" w14:textId="77777777" w:rsidR="00BE46D9" w:rsidRDefault="00BE46D9" w:rsidP="00BE46D9">
      <w:pPr>
        <w:spacing w:after="0" w:line="240" w:lineRule="auto"/>
        <w:rPr>
          <w:rFonts w:ascii="Poppins" w:eastAsia="Times New Roman" w:hAnsi="Poppins" w:cs="Poppins"/>
          <w:b/>
          <w:bCs/>
          <w:sz w:val="20"/>
          <w:szCs w:val="20"/>
        </w:rPr>
      </w:pPr>
      <w:r w:rsidRPr="00BE46D9">
        <w:rPr>
          <w:rFonts w:ascii="Poppins" w:eastAsia="Times New Roman" w:hAnsi="Poppins" w:cs="Poppins"/>
          <w:b/>
          <w:bCs/>
          <w:sz w:val="20"/>
          <w:szCs w:val="20"/>
        </w:rPr>
        <w:t>RESPONSIBILITIES</w:t>
      </w:r>
    </w:p>
    <w:p w14:paraId="0D2DF8A3" w14:textId="77777777" w:rsidR="007B2892" w:rsidRPr="00BE46D9" w:rsidRDefault="007B2892" w:rsidP="00BE46D9">
      <w:pPr>
        <w:spacing w:after="0" w:line="240" w:lineRule="auto"/>
        <w:rPr>
          <w:rFonts w:ascii="Poppins" w:eastAsia="Times New Roman" w:hAnsi="Poppins" w:cs="Poppins"/>
          <w:b/>
          <w:bCs/>
          <w:sz w:val="20"/>
          <w:szCs w:val="20"/>
        </w:rPr>
      </w:pPr>
    </w:p>
    <w:p w14:paraId="51CADEFC" w14:textId="77777777" w:rsidR="00BE46D9" w:rsidRDefault="00BE46D9" w:rsidP="00BE46D9">
      <w:pPr>
        <w:spacing w:after="0" w:line="240" w:lineRule="auto"/>
        <w:rPr>
          <w:rFonts w:ascii="Poppins" w:eastAsia="Times New Roman" w:hAnsi="Poppins" w:cs="Poppins"/>
          <w:b/>
          <w:bCs/>
          <w:sz w:val="20"/>
          <w:szCs w:val="20"/>
        </w:rPr>
      </w:pPr>
      <w:r w:rsidRPr="00BE46D9">
        <w:rPr>
          <w:rFonts w:ascii="Poppins" w:eastAsia="Times New Roman" w:hAnsi="Poppins" w:cs="Poppins"/>
          <w:b/>
          <w:bCs/>
          <w:sz w:val="20"/>
          <w:szCs w:val="20"/>
        </w:rPr>
        <w:t>Revenue Growth &amp; New Business</w:t>
      </w:r>
    </w:p>
    <w:p w14:paraId="2A21AC22" w14:textId="77777777" w:rsidR="007B2892" w:rsidRPr="00BE46D9" w:rsidRDefault="007B2892" w:rsidP="00BE46D9">
      <w:pPr>
        <w:spacing w:after="0" w:line="240" w:lineRule="auto"/>
        <w:rPr>
          <w:rFonts w:ascii="Poppins" w:eastAsia="Times New Roman" w:hAnsi="Poppins" w:cs="Poppins"/>
          <w:b/>
          <w:bCs/>
          <w:sz w:val="20"/>
          <w:szCs w:val="20"/>
        </w:rPr>
      </w:pPr>
    </w:p>
    <w:p w14:paraId="6ED95272" w14:textId="77777777" w:rsidR="00BE46D9" w:rsidRPr="007B2892" w:rsidRDefault="00BE46D9" w:rsidP="00BE46D9">
      <w:pPr>
        <w:numPr>
          <w:ilvl w:val="0"/>
          <w:numId w:val="20"/>
        </w:numPr>
        <w:spacing w:after="0" w:line="240" w:lineRule="auto"/>
        <w:rPr>
          <w:rFonts w:ascii="Poppins" w:eastAsia="Times New Roman" w:hAnsi="Poppins" w:cs="Poppins"/>
          <w:bCs/>
          <w:sz w:val="20"/>
          <w:szCs w:val="20"/>
        </w:rPr>
      </w:pPr>
      <w:r w:rsidRPr="007B2892">
        <w:rPr>
          <w:rFonts w:ascii="Poppins" w:eastAsia="Times New Roman" w:hAnsi="Poppins" w:cs="Poppins"/>
          <w:bCs/>
          <w:sz w:val="20"/>
          <w:szCs w:val="20"/>
        </w:rPr>
        <w:t>Identify, originate, qualify, and cultivate new funding and partnership opportunities, with a focus on corporate and foundation partnerships and meaningful contribution to government funding prospects.</w:t>
      </w:r>
    </w:p>
    <w:p w14:paraId="223CC4A5" w14:textId="77777777" w:rsidR="00BE46D9" w:rsidRPr="007B2892" w:rsidRDefault="00BE46D9" w:rsidP="00BE46D9">
      <w:pPr>
        <w:numPr>
          <w:ilvl w:val="0"/>
          <w:numId w:val="20"/>
        </w:numPr>
        <w:spacing w:after="0" w:line="240" w:lineRule="auto"/>
        <w:rPr>
          <w:rFonts w:ascii="Poppins" w:eastAsia="Times New Roman" w:hAnsi="Poppins" w:cs="Poppins"/>
          <w:bCs/>
          <w:sz w:val="20"/>
          <w:szCs w:val="20"/>
        </w:rPr>
      </w:pPr>
      <w:r w:rsidRPr="007B2892">
        <w:rPr>
          <w:rFonts w:ascii="Poppins" w:eastAsia="Times New Roman" w:hAnsi="Poppins" w:cs="Poppins"/>
          <w:bCs/>
          <w:sz w:val="20"/>
          <w:szCs w:val="20"/>
        </w:rPr>
        <w:lastRenderedPageBreak/>
        <w:t>Generate new revenue toward annual and multi-year targets by developing strategic approaches to prospective funders, partners, and aligned networks.</w:t>
      </w:r>
    </w:p>
    <w:p w14:paraId="1050B0B5" w14:textId="77777777" w:rsidR="00BE46D9" w:rsidRPr="007B2892" w:rsidRDefault="00BE46D9" w:rsidP="00BE46D9">
      <w:pPr>
        <w:numPr>
          <w:ilvl w:val="0"/>
          <w:numId w:val="20"/>
        </w:numPr>
        <w:spacing w:after="0" w:line="240" w:lineRule="auto"/>
        <w:rPr>
          <w:rFonts w:ascii="Poppins" w:eastAsia="Times New Roman" w:hAnsi="Poppins" w:cs="Poppins"/>
          <w:bCs/>
          <w:sz w:val="20"/>
          <w:szCs w:val="20"/>
        </w:rPr>
      </w:pPr>
      <w:r w:rsidRPr="007B2892">
        <w:rPr>
          <w:rFonts w:ascii="Poppins" w:eastAsia="Times New Roman" w:hAnsi="Poppins" w:cs="Poppins"/>
          <w:bCs/>
          <w:sz w:val="20"/>
          <w:szCs w:val="20"/>
        </w:rPr>
        <w:t>Independently manage significant opportunities through the full development cycle, from cultivation and concept development through proposal, negotiation, and close.</w:t>
      </w:r>
    </w:p>
    <w:p w14:paraId="0297BD2A" w14:textId="77777777" w:rsidR="00BE46D9" w:rsidRPr="007B2892" w:rsidRDefault="00BE46D9" w:rsidP="00BE46D9">
      <w:pPr>
        <w:numPr>
          <w:ilvl w:val="0"/>
          <w:numId w:val="20"/>
        </w:numPr>
        <w:spacing w:after="0" w:line="240" w:lineRule="auto"/>
        <w:rPr>
          <w:rFonts w:ascii="Poppins" w:eastAsia="Times New Roman" w:hAnsi="Poppins" w:cs="Poppins"/>
          <w:bCs/>
          <w:sz w:val="20"/>
          <w:szCs w:val="20"/>
        </w:rPr>
      </w:pPr>
      <w:r w:rsidRPr="007B2892">
        <w:rPr>
          <w:rFonts w:ascii="Poppins" w:eastAsia="Times New Roman" w:hAnsi="Poppins" w:cs="Poppins"/>
          <w:bCs/>
          <w:sz w:val="20"/>
          <w:szCs w:val="20"/>
        </w:rPr>
        <w:t>Assess opportunity alignment, identify decision-makers, determine the appropriate ask, and build compelling partnership propositions.</w:t>
      </w:r>
    </w:p>
    <w:p w14:paraId="1240AA95" w14:textId="77777777" w:rsidR="00BE46D9" w:rsidRDefault="00BE46D9" w:rsidP="00BE46D9">
      <w:pPr>
        <w:numPr>
          <w:ilvl w:val="0"/>
          <w:numId w:val="20"/>
        </w:numPr>
        <w:spacing w:after="0" w:line="240" w:lineRule="auto"/>
        <w:rPr>
          <w:rFonts w:ascii="Poppins" w:eastAsia="Times New Roman" w:hAnsi="Poppins" w:cs="Poppins"/>
          <w:bCs/>
          <w:sz w:val="20"/>
          <w:szCs w:val="20"/>
        </w:rPr>
      </w:pPr>
      <w:r w:rsidRPr="007B2892">
        <w:rPr>
          <w:rFonts w:ascii="Poppins" w:eastAsia="Times New Roman" w:hAnsi="Poppins" w:cs="Poppins"/>
          <w:bCs/>
          <w:sz w:val="20"/>
          <w:szCs w:val="20"/>
        </w:rPr>
        <w:t>Build and manage a strong pipeline of qualified opportunities, using clear strategies, next steps, timelines, and sector</w:t>
      </w:r>
      <w:r w:rsidRPr="00BE46D9">
        <w:rPr>
          <w:rFonts w:ascii="Poppins" w:eastAsia="Times New Roman" w:hAnsi="Poppins" w:cs="Poppins"/>
          <w:bCs/>
          <w:sz w:val="20"/>
          <w:szCs w:val="20"/>
        </w:rPr>
        <w:t xml:space="preserve"> insight to diversify and grow TKTC’s revenue base nationally.</w:t>
      </w:r>
    </w:p>
    <w:p w14:paraId="25A3FA37" w14:textId="77777777" w:rsidR="007B2892" w:rsidRPr="00BE46D9" w:rsidRDefault="007B2892" w:rsidP="007B2892">
      <w:pPr>
        <w:spacing w:after="0" w:line="240" w:lineRule="auto"/>
        <w:ind w:left="720"/>
        <w:rPr>
          <w:rFonts w:ascii="Poppins" w:eastAsia="Times New Roman" w:hAnsi="Poppins" w:cs="Poppins"/>
          <w:bCs/>
          <w:sz w:val="20"/>
          <w:szCs w:val="20"/>
        </w:rPr>
      </w:pPr>
    </w:p>
    <w:p w14:paraId="55DCE40E" w14:textId="77777777" w:rsidR="00BE46D9" w:rsidRDefault="00BE46D9" w:rsidP="00BE46D9">
      <w:pPr>
        <w:spacing w:after="0" w:line="240" w:lineRule="auto"/>
        <w:rPr>
          <w:rFonts w:ascii="Poppins" w:eastAsia="Times New Roman" w:hAnsi="Poppins" w:cs="Poppins"/>
          <w:b/>
          <w:bCs/>
          <w:sz w:val="20"/>
          <w:szCs w:val="20"/>
        </w:rPr>
      </w:pPr>
      <w:r w:rsidRPr="00BE46D9">
        <w:rPr>
          <w:rFonts w:ascii="Poppins" w:eastAsia="Times New Roman" w:hAnsi="Poppins" w:cs="Poppins"/>
          <w:b/>
          <w:bCs/>
          <w:sz w:val="20"/>
          <w:szCs w:val="20"/>
        </w:rPr>
        <w:t>Relationship Management, Renewals &amp; Expansion</w:t>
      </w:r>
    </w:p>
    <w:p w14:paraId="7E5A30E7" w14:textId="77777777" w:rsidR="007B2892" w:rsidRPr="00BE46D9" w:rsidRDefault="007B2892" w:rsidP="00BE46D9">
      <w:pPr>
        <w:spacing w:after="0" w:line="240" w:lineRule="auto"/>
        <w:rPr>
          <w:rFonts w:ascii="Poppins" w:eastAsia="Times New Roman" w:hAnsi="Poppins" w:cs="Poppins"/>
          <w:b/>
          <w:bCs/>
          <w:sz w:val="20"/>
          <w:szCs w:val="20"/>
        </w:rPr>
      </w:pPr>
    </w:p>
    <w:p w14:paraId="1625DA56" w14:textId="77777777" w:rsidR="00BE46D9" w:rsidRPr="00BE46D9" w:rsidRDefault="00BE46D9" w:rsidP="00BE46D9">
      <w:pPr>
        <w:numPr>
          <w:ilvl w:val="0"/>
          <w:numId w:val="21"/>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Own and manage a portfolio of significant funder, donor, and partner relationships, serving as a trusted primary relationship lead.</w:t>
      </w:r>
    </w:p>
    <w:p w14:paraId="4535C246" w14:textId="77777777" w:rsidR="00BE46D9" w:rsidRPr="00BE46D9" w:rsidRDefault="00BE46D9" w:rsidP="00BE46D9">
      <w:pPr>
        <w:numPr>
          <w:ilvl w:val="0"/>
          <w:numId w:val="21"/>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Develop relationship strategies that deepen engagement, strengthen retention, and identify opportunities for increased or multi-year investment.</w:t>
      </w:r>
    </w:p>
    <w:p w14:paraId="3A6AD7A3" w14:textId="77777777" w:rsidR="00BE46D9" w:rsidRPr="00BE46D9" w:rsidRDefault="00BE46D9" w:rsidP="00BE46D9">
      <w:pPr>
        <w:numPr>
          <w:ilvl w:val="0"/>
          <w:numId w:val="21"/>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Lead renewal and expansion strategies for assigned relationships, anticipating funding cycles and positioning opportunities in advance of renewal.</w:t>
      </w:r>
    </w:p>
    <w:p w14:paraId="2FDF6ABF" w14:textId="77777777" w:rsidR="00BE46D9" w:rsidRPr="00BE46D9" w:rsidRDefault="00BE46D9" w:rsidP="00BE46D9">
      <w:pPr>
        <w:numPr>
          <w:ilvl w:val="0"/>
          <w:numId w:val="21"/>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Represent TKTC confidently in cultivation meetings, presentations, negotiations, and partner discussions with senior external stakeholders.</w:t>
      </w:r>
    </w:p>
    <w:p w14:paraId="290EF5C2" w14:textId="77777777" w:rsidR="00BE46D9" w:rsidRDefault="00BE46D9" w:rsidP="00BE46D9">
      <w:pPr>
        <w:numPr>
          <w:ilvl w:val="0"/>
          <w:numId w:val="21"/>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Support the Director and CEO on TKTC’s primary government funding relationship, while identifying new government funding opportunities and advising when Director, CEO, or Board engagement is needed.</w:t>
      </w:r>
    </w:p>
    <w:p w14:paraId="34240AE5" w14:textId="77777777" w:rsidR="007B2892" w:rsidRPr="00BE46D9" w:rsidRDefault="007B2892" w:rsidP="007B2892">
      <w:pPr>
        <w:spacing w:after="0" w:line="240" w:lineRule="auto"/>
        <w:ind w:left="720"/>
        <w:rPr>
          <w:rFonts w:ascii="Poppins" w:eastAsia="Times New Roman" w:hAnsi="Poppins" w:cs="Poppins"/>
          <w:bCs/>
          <w:sz w:val="20"/>
          <w:szCs w:val="20"/>
        </w:rPr>
      </w:pPr>
    </w:p>
    <w:p w14:paraId="3DF6DB2F" w14:textId="77777777" w:rsidR="00BE46D9" w:rsidRDefault="00BE46D9" w:rsidP="00BE46D9">
      <w:pPr>
        <w:spacing w:after="0" w:line="240" w:lineRule="auto"/>
        <w:rPr>
          <w:rFonts w:ascii="Poppins" w:eastAsia="Times New Roman" w:hAnsi="Poppins" w:cs="Poppins"/>
          <w:b/>
          <w:bCs/>
          <w:sz w:val="20"/>
          <w:szCs w:val="20"/>
        </w:rPr>
      </w:pPr>
      <w:r w:rsidRPr="00BE46D9">
        <w:rPr>
          <w:rFonts w:ascii="Poppins" w:eastAsia="Times New Roman" w:hAnsi="Poppins" w:cs="Poppins"/>
          <w:b/>
          <w:bCs/>
          <w:sz w:val="20"/>
          <w:szCs w:val="20"/>
        </w:rPr>
        <w:t>Proposals, Partnerships &amp; Funding Development</w:t>
      </w:r>
    </w:p>
    <w:p w14:paraId="23F830B4" w14:textId="77777777" w:rsidR="007B2892" w:rsidRPr="00BE46D9" w:rsidRDefault="007B2892" w:rsidP="00BE46D9">
      <w:pPr>
        <w:spacing w:after="0" w:line="240" w:lineRule="auto"/>
        <w:rPr>
          <w:rFonts w:ascii="Poppins" w:eastAsia="Times New Roman" w:hAnsi="Poppins" w:cs="Poppins"/>
          <w:b/>
          <w:bCs/>
          <w:sz w:val="20"/>
          <w:szCs w:val="20"/>
        </w:rPr>
      </w:pPr>
    </w:p>
    <w:p w14:paraId="42436D65" w14:textId="77777777" w:rsidR="00BE46D9" w:rsidRPr="00BE46D9" w:rsidRDefault="00BE46D9" w:rsidP="00BE46D9">
      <w:pPr>
        <w:numPr>
          <w:ilvl w:val="0"/>
          <w:numId w:val="22"/>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Lead the development of compelling funding propositions, concept notes, proposals, grant applications, pitch decks, and partnership materials tailored to funder priorities and TKTC’s strategic objectives.</w:t>
      </w:r>
    </w:p>
    <w:p w14:paraId="2FC894EF" w14:textId="77777777" w:rsidR="00BE46D9" w:rsidRPr="00BE46D9" w:rsidRDefault="00BE46D9" w:rsidP="00BE46D9">
      <w:pPr>
        <w:numPr>
          <w:ilvl w:val="0"/>
          <w:numId w:val="22"/>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Translate early-stage funder interests into clear, creative, and financially viable partnership concepts and investment opportunities.</w:t>
      </w:r>
    </w:p>
    <w:p w14:paraId="3D06551D" w14:textId="77777777" w:rsidR="00BE46D9" w:rsidRPr="00BE46D9" w:rsidRDefault="00BE46D9" w:rsidP="00BE46D9">
      <w:pPr>
        <w:numPr>
          <w:ilvl w:val="0"/>
          <w:numId w:val="22"/>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Work cross-functionally with Programming, Impact and Evaluation, Finance, and Communications to develop strong cases for support grounded in evidence, impact, and organizational priorities.</w:t>
      </w:r>
    </w:p>
    <w:p w14:paraId="36FC0D88" w14:textId="77777777" w:rsidR="00BE46D9" w:rsidRPr="00BE46D9" w:rsidRDefault="00BE46D9" w:rsidP="00BE46D9">
      <w:pPr>
        <w:numPr>
          <w:ilvl w:val="0"/>
          <w:numId w:val="22"/>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Lead proposal development processes from strategy through submission, coordinating internal inputs, timelines, approvals, and a high standard of written and visual presentation.</w:t>
      </w:r>
    </w:p>
    <w:p w14:paraId="34D179D6" w14:textId="77777777" w:rsidR="003433AB" w:rsidRDefault="00BE46D9" w:rsidP="00BE46D9">
      <w:pPr>
        <w:numPr>
          <w:ilvl w:val="0"/>
          <w:numId w:val="22"/>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Lead or support funding discussions through to close, ensuring commitments, deliverables, and expectations are clearly understood and achievable.</w:t>
      </w:r>
    </w:p>
    <w:p w14:paraId="0BF27C7E" w14:textId="77777777" w:rsidR="003433AB" w:rsidRDefault="003433AB" w:rsidP="003433AB">
      <w:pPr>
        <w:spacing w:after="0" w:line="240" w:lineRule="auto"/>
        <w:rPr>
          <w:rFonts w:ascii="Poppins" w:eastAsia="Times New Roman" w:hAnsi="Poppins" w:cs="Poppins"/>
          <w:bCs/>
          <w:sz w:val="20"/>
          <w:szCs w:val="20"/>
        </w:rPr>
      </w:pPr>
    </w:p>
    <w:p w14:paraId="57395FC7" w14:textId="633BE5F9" w:rsidR="00BE46D9" w:rsidRPr="003433AB" w:rsidRDefault="00BE46D9" w:rsidP="003433AB">
      <w:pPr>
        <w:spacing w:after="0" w:line="240" w:lineRule="auto"/>
        <w:rPr>
          <w:rFonts w:ascii="Poppins" w:eastAsia="Times New Roman" w:hAnsi="Poppins" w:cs="Poppins"/>
          <w:bCs/>
          <w:sz w:val="20"/>
          <w:szCs w:val="20"/>
        </w:rPr>
      </w:pPr>
      <w:r w:rsidRPr="003433AB">
        <w:rPr>
          <w:rFonts w:ascii="Poppins" w:eastAsia="Times New Roman" w:hAnsi="Poppins" w:cs="Poppins"/>
          <w:b/>
          <w:bCs/>
          <w:sz w:val="20"/>
          <w:szCs w:val="20"/>
        </w:rPr>
        <w:t>Philanthropic Development &amp; Donor Engagement</w:t>
      </w:r>
    </w:p>
    <w:p w14:paraId="5ED180E5" w14:textId="77777777" w:rsidR="007B2892" w:rsidRPr="00BE46D9" w:rsidRDefault="007B2892" w:rsidP="00BE46D9">
      <w:pPr>
        <w:spacing w:after="0" w:line="240" w:lineRule="auto"/>
        <w:rPr>
          <w:rFonts w:ascii="Poppins" w:eastAsia="Times New Roman" w:hAnsi="Poppins" w:cs="Poppins"/>
          <w:b/>
          <w:bCs/>
          <w:sz w:val="20"/>
          <w:szCs w:val="20"/>
        </w:rPr>
      </w:pPr>
    </w:p>
    <w:p w14:paraId="4F1C2CBC" w14:textId="77777777" w:rsidR="00BE46D9" w:rsidRPr="00BE46D9" w:rsidRDefault="00BE46D9" w:rsidP="00BE46D9">
      <w:pPr>
        <w:numPr>
          <w:ilvl w:val="0"/>
          <w:numId w:val="23"/>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Identify, research, and cultivate prospective donors and philanthropic networks aligned with TKTC’s mission and strategic priorities.</w:t>
      </w:r>
    </w:p>
    <w:p w14:paraId="06ED012A" w14:textId="77777777" w:rsidR="00BE46D9" w:rsidRPr="00BE46D9" w:rsidRDefault="00BE46D9" w:rsidP="00BE46D9">
      <w:pPr>
        <w:numPr>
          <w:ilvl w:val="0"/>
          <w:numId w:val="23"/>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Help build and advance TKTC’s approach to individual philanthropy, including high-net-worth individuals and other prospective supporters.</w:t>
      </w:r>
    </w:p>
    <w:p w14:paraId="4D526C11" w14:textId="77777777" w:rsidR="00BE46D9" w:rsidRPr="00BE46D9" w:rsidRDefault="00BE46D9" w:rsidP="00BE46D9">
      <w:pPr>
        <w:numPr>
          <w:ilvl w:val="0"/>
          <w:numId w:val="23"/>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Develop early-stage cultivation approaches for prospective high-net-worth individual donors, supporting future solicitation and stewardship practices as this channel matures.</w:t>
      </w:r>
    </w:p>
    <w:p w14:paraId="6E08B0C6" w14:textId="77777777" w:rsidR="00BE46D9" w:rsidRDefault="00BE46D9" w:rsidP="00BE46D9">
      <w:pPr>
        <w:numPr>
          <w:ilvl w:val="0"/>
          <w:numId w:val="23"/>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Flag high-potential individual opportunities to the Director for further development and apply donor insights to strengthen TKTC’s evolving individual giving strategy.</w:t>
      </w:r>
    </w:p>
    <w:p w14:paraId="1A8A3854" w14:textId="77777777" w:rsidR="007B2892" w:rsidRPr="00BE46D9" w:rsidRDefault="007B2892" w:rsidP="007B2892">
      <w:pPr>
        <w:spacing w:after="0" w:line="240" w:lineRule="auto"/>
        <w:ind w:left="720"/>
        <w:rPr>
          <w:rFonts w:ascii="Poppins" w:eastAsia="Times New Roman" w:hAnsi="Poppins" w:cs="Poppins"/>
          <w:bCs/>
          <w:sz w:val="20"/>
          <w:szCs w:val="20"/>
        </w:rPr>
      </w:pPr>
    </w:p>
    <w:p w14:paraId="61C81465" w14:textId="23498977" w:rsidR="007B2892" w:rsidRDefault="00BE46D9" w:rsidP="00BE46D9">
      <w:pPr>
        <w:spacing w:after="0" w:line="240" w:lineRule="auto"/>
        <w:rPr>
          <w:rFonts w:ascii="Poppins" w:eastAsia="Times New Roman" w:hAnsi="Poppins" w:cs="Poppins"/>
          <w:b/>
          <w:bCs/>
          <w:sz w:val="20"/>
          <w:szCs w:val="20"/>
        </w:rPr>
      </w:pPr>
      <w:r w:rsidRPr="00BE46D9">
        <w:rPr>
          <w:rFonts w:ascii="Poppins" w:eastAsia="Times New Roman" w:hAnsi="Poppins" w:cs="Poppins"/>
          <w:b/>
          <w:bCs/>
          <w:sz w:val="20"/>
          <w:szCs w:val="20"/>
        </w:rPr>
        <w:t>Fundraising Operations &amp; Cross-Functional Leadership</w:t>
      </w:r>
    </w:p>
    <w:p w14:paraId="38A92CDE" w14:textId="77777777" w:rsidR="007B2892" w:rsidRPr="00BE46D9" w:rsidRDefault="007B2892" w:rsidP="00BE46D9">
      <w:pPr>
        <w:spacing w:after="0" w:line="240" w:lineRule="auto"/>
        <w:rPr>
          <w:rFonts w:ascii="Poppins" w:eastAsia="Times New Roman" w:hAnsi="Poppins" w:cs="Poppins"/>
          <w:b/>
          <w:bCs/>
          <w:sz w:val="20"/>
          <w:szCs w:val="20"/>
        </w:rPr>
      </w:pPr>
    </w:p>
    <w:p w14:paraId="6B64328C" w14:textId="77777777" w:rsidR="00BE46D9" w:rsidRPr="00BE46D9" w:rsidRDefault="00BE46D9" w:rsidP="00BE46D9">
      <w:pPr>
        <w:numPr>
          <w:ilvl w:val="0"/>
          <w:numId w:val="24"/>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Maintain disciplined portfolio and pipeline management, ensuring activity, opportunity stages, next steps, values, and key information are reflected in Raiser’s Edge and departmental planning tools.</w:t>
      </w:r>
    </w:p>
    <w:p w14:paraId="7DF41D7E" w14:textId="77777777" w:rsidR="00BE46D9" w:rsidRPr="00BE46D9" w:rsidRDefault="00BE46D9" w:rsidP="00BE46D9">
      <w:pPr>
        <w:numPr>
          <w:ilvl w:val="0"/>
          <w:numId w:val="24"/>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Use pipeline, relationship, and revenue data to assess progress, identify risks and opportunities, and contribute to forecasting and fundraising strategy.</w:t>
      </w:r>
    </w:p>
    <w:p w14:paraId="191C55B3" w14:textId="77777777" w:rsidR="00BE46D9" w:rsidRPr="00BE46D9" w:rsidRDefault="00BE46D9" w:rsidP="00BE46D9">
      <w:pPr>
        <w:numPr>
          <w:ilvl w:val="0"/>
          <w:numId w:val="24"/>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Contribute to cultivation and stewardship events where they advance relationship and revenue objectives, working with colleagues on effective execution.</w:t>
      </w:r>
    </w:p>
    <w:p w14:paraId="6F106F4B" w14:textId="77777777" w:rsidR="00BE46D9" w:rsidRPr="00BE46D9" w:rsidRDefault="00BE46D9" w:rsidP="00BE46D9">
      <w:pPr>
        <w:numPr>
          <w:ilvl w:val="0"/>
          <w:numId w:val="24"/>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Strengthen scalable fundraising practices through process improvements, documentation, coordination, and effective use of systems.</w:t>
      </w:r>
    </w:p>
    <w:p w14:paraId="08CF48A8" w14:textId="77777777" w:rsidR="007B2892" w:rsidRPr="00BE46D9" w:rsidRDefault="007B2892" w:rsidP="007B2892">
      <w:pPr>
        <w:spacing w:after="0" w:line="240" w:lineRule="auto"/>
        <w:ind w:left="720"/>
        <w:rPr>
          <w:rFonts w:ascii="Poppins" w:eastAsia="Times New Roman" w:hAnsi="Poppins" w:cs="Poppins"/>
          <w:bCs/>
          <w:sz w:val="20"/>
          <w:szCs w:val="20"/>
        </w:rPr>
      </w:pPr>
    </w:p>
    <w:p w14:paraId="30FA12F0" w14:textId="77777777" w:rsidR="00BE46D9" w:rsidRDefault="00BE46D9" w:rsidP="00BE46D9">
      <w:pPr>
        <w:spacing w:after="0" w:line="240" w:lineRule="auto"/>
        <w:rPr>
          <w:rFonts w:ascii="Poppins" w:eastAsia="Times New Roman" w:hAnsi="Poppins" w:cs="Poppins"/>
          <w:b/>
          <w:bCs/>
          <w:sz w:val="20"/>
          <w:szCs w:val="20"/>
        </w:rPr>
      </w:pPr>
      <w:r w:rsidRPr="00BE46D9">
        <w:rPr>
          <w:rFonts w:ascii="Poppins" w:eastAsia="Times New Roman" w:hAnsi="Poppins" w:cs="Poppins"/>
          <w:b/>
          <w:bCs/>
          <w:sz w:val="20"/>
          <w:szCs w:val="20"/>
        </w:rPr>
        <w:t>General Duties</w:t>
      </w:r>
    </w:p>
    <w:p w14:paraId="41AE3909" w14:textId="77777777" w:rsidR="007B2892" w:rsidRPr="00BE46D9" w:rsidRDefault="007B2892" w:rsidP="00BE46D9">
      <w:pPr>
        <w:spacing w:after="0" w:line="240" w:lineRule="auto"/>
        <w:rPr>
          <w:rFonts w:ascii="Poppins" w:eastAsia="Times New Roman" w:hAnsi="Poppins" w:cs="Poppins"/>
          <w:b/>
          <w:bCs/>
          <w:sz w:val="20"/>
          <w:szCs w:val="20"/>
        </w:rPr>
      </w:pPr>
    </w:p>
    <w:p w14:paraId="04B55DF4" w14:textId="77777777" w:rsidR="00BE46D9" w:rsidRPr="00BE46D9" w:rsidRDefault="00BE46D9" w:rsidP="00BE46D9">
      <w:pPr>
        <w:numPr>
          <w:ilvl w:val="0"/>
          <w:numId w:val="25"/>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Collaborate across departments to advance shared organizational goals, especially in donor engagement, impact storytelling, and funder communications.</w:t>
      </w:r>
    </w:p>
    <w:p w14:paraId="3CE2082C" w14:textId="77777777" w:rsidR="00BE46D9" w:rsidRPr="00BE46D9" w:rsidRDefault="00BE46D9" w:rsidP="00BE46D9">
      <w:pPr>
        <w:numPr>
          <w:ilvl w:val="0"/>
          <w:numId w:val="25"/>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Support the Executive Leadership Team with donor-related briefings, reports, and external engagement materials.</w:t>
      </w:r>
    </w:p>
    <w:p w14:paraId="4660521B" w14:textId="77777777" w:rsidR="00BE46D9" w:rsidRPr="00BE46D9" w:rsidRDefault="00BE46D9" w:rsidP="00BE46D9">
      <w:pPr>
        <w:numPr>
          <w:ilvl w:val="0"/>
          <w:numId w:val="25"/>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Support organization-wide events and initiatives, including occasional on-site setup, teardown, coordination, and logistics.</w:t>
      </w:r>
    </w:p>
    <w:p w14:paraId="783AB2A4" w14:textId="77777777" w:rsidR="00BE46D9" w:rsidRPr="00BE46D9" w:rsidRDefault="00BE46D9" w:rsidP="00BE46D9">
      <w:pPr>
        <w:numPr>
          <w:ilvl w:val="0"/>
          <w:numId w:val="25"/>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Provide oversight to current or future direct reports, interns, students, contractors, or volunteers contributing to the department or organization.</w:t>
      </w:r>
    </w:p>
    <w:p w14:paraId="7EE43FCD" w14:textId="77777777" w:rsidR="00BE46D9" w:rsidRDefault="00BE46D9" w:rsidP="00BE46D9">
      <w:pPr>
        <w:numPr>
          <w:ilvl w:val="0"/>
          <w:numId w:val="25"/>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Perform other duties or special projects, as assigned, to support departmental or organizational priorities.</w:t>
      </w:r>
    </w:p>
    <w:p w14:paraId="52FB13F4" w14:textId="77777777" w:rsidR="00101643" w:rsidRDefault="00101643" w:rsidP="00101643">
      <w:pPr>
        <w:spacing w:after="0" w:line="240" w:lineRule="auto"/>
        <w:ind w:left="720"/>
        <w:rPr>
          <w:rFonts w:ascii="Poppins" w:eastAsia="Times New Roman" w:hAnsi="Poppins" w:cs="Poppins"/>
          <w:bCs/>
          <w:sz w:val="20"/>
          <w:szCs w:val="20"/>
        </w:rPr>
      </w:pPr>
    </w:p>
    <w:p w14:paraId="6C7A6087" w14:textId="77777777" w:rsidR="007B2892" w:rsidRDefault="007B2892" w:rsidP="00BE46D9">
      <w:pPr>
        <w:spacing w:after="0" w:line="240" w:lineRule="auto"/>
        <w:rPr>
          <w:rFonts w:ascii="Poppins" w:eastAsia="Times New Roman" w:hAnsi="Poppins" w:cs="Poppins"/>
          <w:bCs/>
          <w:sz w:val="20"/>
          <w:szCs w:val="20"/>
        </w:rPr>
      </w:pPr>
    </w:p>
    <w:p w14:paraId="15708FFD" w14:textId="221A7800" w:rsidR="00BE46D9" w:rsidRDefault="00BE46D9" w:rsidP="00BE46D9">
      <w:pPr>
        <w:spacing w:after="0" w:line="240" w:lineRule="auto"/>
        <w:rPr>
          <w:rFonts w:ascii="Poppins" w:eastAsia="Times New Roman" w:hAnsi="Poppins" w:cs="Poppins"/>
          <w:b/>
          <w:bCs/>
          <w:sz w:val="20"/>
          <w:szCs w:val="20"/>
        </w:rPr>
      </w:pPr>
      <w:r w:rsidRPr="00BE46D9">
        <w:rPr>
          <w:rFonts w:ascii="Poppins" w:eastAsia="Times New Roman" w:hAnsi="Poppins" w:cs="Poppins"/>
          <w:b/>
          <w:bCs/>
          <w:sz w:val="20"/>
          <w:szCs w:val="20"/>
        </w:rPr>
        <w:lastRenderedPageBreak/>
        <w:t>QUALIFICATIONS, SKILLS &amp; ATTRIBUTES</w:t>
      </w:r>
    </w:p>
    <w:p w14:paraId="08E31D05" w14:textId="77777777" w:rsidR="007B2892" w:rsidRPr="00BE46D9" w:rsidRDefault="007B2892" w:rsidP="00BE46D9">
      <w:pPr>
        <w:spacing w:after="0" w:line="240" w:lineRule="auto"/>
        <w:rPr>
          <w:rFonts w:ascii="Poppins" w:eastAsia="Times New Roman" w:hAnsi="Poppins" w:cs="Poppins"/>
          <w:b/>
          <w:bCs/>
          <w:sz w:val="20"/>
          <w:szCs w:val="20"/>
        </w:rPr>
      </w:pPr>
    </w:p>
    <w:p w14:paraId="1A50A1C6" w14:textId="77777777" w:rsidR="00BE46D9" w:rsidRDefault="00BE46D9" w:rsidP="00BE46D9">
      <w:pPr>
        <w:spacing w:after="0" w:line="240" w:lineRule="auto"/>
        <w:rPr>
          <w:rFonts w:ascii="Poppins" w:eastAsia="Times New Roman" w:hAnsi="Poppins" w:cs="Poppins"/>
          <w:b/>
          <w:bCs/>
          <w:sz w:val="20"/>
          <w:szCs w:val="20"/>
        </w:rPr>
      </w:pPr>
      <w:r w:rsidRPr="00BE46D9">
        <w:rPr>
          <w:rFonts w:ascii="Poppins" w:eastAsia="Times New Roman" w:hAnsi="Poppins" w:cs="Poppins"/>
          <w:b/>
          <w:bCs/>
          <w:sz w:val="20"/>
          <w:szCs w:val="20"/>
        </w:rPr>
        <w:t>Qualifications</w:t>
      </w:r>
    </w:p>
    <w:p w14:paraId="359CD3E1" w14:textId="77777777" w:rsidR="007B2892" w:rsidRPr="00BE46D9" w:rsidRDefault="007B2892" w:rsidP="00BE46D9">
      <w:pPr>
        <w:spacing w:after="0" w:line="240" w:lineRule="auto"/>
        <w:rPr>
          <w:rFonts w:ascii="Poppins" w:eastAsia="Times New Roman" w:hAnsi="Poppins" w:cs="Poppins"/>
          <w:b/>
          <w:bCs/>
          <w:sz w:val="20"/>
          <w:szCs w:val="20"/>
        </w:rPr>
      </w:pPr>
    </w:p>
    <w:p w14:paraId="6B96339D" w14:textId="56B3BC17" w:rsidR="00907EF6" w:rsidRPr="00A11FC1" w:rsidRDefault="00BE46D9" w:rsidP="00A11FC1">
      <w:pPr>
        <w:numPr>
          <w:ilvl w:val="0"/>
          <w:numId w:val="26"/>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Minimum 5–7 years of progressive experience in corporate and/or foundation partnership development, business development, fundraising,</w:t>
      </w:r>
      <w:r w:rsidR="00A11FC1">
        <w:rPr>
          <w:rFonts w:ascii="Poppins" w:eastAsia="Times New Roman" w:hAnsi="Poppins" w:cs="Poppins"/>
          <w:bCs/>
          <w:sz w:val="20"/>
          <w:szCs w:val="20"/>
        </w:rPr>
        <w:t xml:space="preserve"> </w:t>
      </w:r>
      <w:r w:rsidR="00A11FC1" w:rsidRPr="00BE46D9">
        <w:rPr>
          <w:rFonts w:ascii="Poppins" w:eastAsia="Times New Roman" w:hAnsi="Poppins" w:cs="Poppins"/>
          <w:bCs/>
          <w:sz w:val="20"/>
          <w:szCs w:val="20"/>
        </w:rPr>
        <w:t>, government funding</w:t>
      </w:r>
      <w:r w:rsidR="00A11FC1">
        <w:rPr>
          <w:rFonts w:ascii="Poppins" w:eastAsia="Times New Roman" w:hAnsi="Poppins" w:cs="Poppins"/>
          <w:bCs/>
          <w:sz w:val="20"/>
          <w:szCs w:val="20"/>
        </w:rPr>
        <w:t>,</w:t>
      </w:r>
      <w:r w:rsidRPr="00BE46D9">
        <w:rPr>
          <w:rFonts w:ascii="Poppins" w:eastAsia="Times New Roman" w:hAnsi="Poppins" w:cs="Poppins"/>
          <w:bCs/>
          <w:sz w:val="20"/>
          <w:szCs w:val="20"/>
        </w:rPr>
        <w:t xml:space="preserve"> or a related revenue-generating environment, with a track record of personally securing five- and six-figure partnerships or grants.</w:t>
      </w:r>
    </w:p>
    <w:p w14:paraId="125BF83E" w14:textId="77777777" w:rsidR="00BE46D9" w:rsidRPr="00BE46D9" w:rsidRDefault="00BE46D9" w:rsidP="00BE46D9">
      <w:pPr>
        <w:numPr>
          <w:ilvl w:val="0"/>
          <w:numId w:val="26"/>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Degree or post-secondary training in nonprofit management, communications, fundraising, business development, or a related field, or equivalent experience.</w:t>
      </w:r>
    </w:p>
    <w:p w14:paraId="6D4F1493" w14:textId="77777777" w:rsidR="00BE46D9" w:rsidRPr="00BE46D9" w:rsidRDefault="00BE46D9" w:rsidP="00BE46D9">
      <w:pPr>
        <w:numPr>
          <w:ilvl w:val="0"/>
          <w:numId w:val="26"/>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Experience independently managing a portfolio of funders, donors, or partners and advancing opportunities through the development cycle.</w:t>
      </w:r>
    </w:p>
    <w:p w14:paraId="0DD53222" w14:textId="77777777" w:rsidR="00BE46D9" w:rsidRPr="00BE46D9" w:rsidRDefault="00BE46D9" w:rsidP="00BE46D9">
      <w:pPr>
        <w:numPr>
          <w:ilvl w:val="0"/>
          <w:numId w:val="26"/>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Exceptional written communication skills, including concept notes, proposals, funding applications, pitch decks, or cases for support.</w:t>
      </w:r>
    </w:p>
    <w:p w14:paraId="46F0F707" w14:textId="77777777" w:rsidR="00BE46D9" w:rsidRPr="00BE46D9" w:rsidRDefault="00BE46D9" w:rsidP="00BE46D9">
      <w:pPr>
        <w:numPr>
          <w:ilvl w:val="0"/>
          <w:numId w:val="26"/>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Experience with government funding relationships, major donors, or high-net-worth individuals is considered a strong asset.</w:t>
      </w:r>
    </w:p>
    <w:p w14:paraId="2541959F" w14:textId="7123A72F" w:rsidR="00BE46D9" w:rsidRPr="00BE46D9" w:rsidRDefault="00BE46D9" w:rsidP="00BE46D9">
      <w:pPr>
        <w:numPr>
          <w:ilvl w:val="0"/>
          <w:numId w:val="26"/>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Experience using Raiser’s Edge, Salesforce, or similar fundraising CRM/database platforms.</w:t>
      </w:r>
    </w:p>
    <w:p w14:paraId="6015B293" w14:textId="77777777" w:rsidR="00BE46D9" w:rsidRPr="00BE46D9" w:rsidRDefault="00BE46D9" w:rsidP="00BE46D9">
      <w:pPr>
        <w:numPr>
          <w:ilvl w:val="0"/>
          <w:numId w:val="26"/>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CFRE designation, or progress toward CFRE certification, is considered an asset.</w:t>
      </w:r>
    </w:p>
    <w:p w14:paraId="3B70ABFC" w14:textId="77777777" w:rsidR="00BE46D9" w:rsidRPr="00BE46D9" w:rsidRDefault="00BE46D9" w:rsidP="00BE46D9">
      <w:pPr>
        <w:numPr>
          <w:ilvl w:val="0"/>
          <w:numId w:val="26"/>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French language skills are an asset.</w:t>
      </w:r>
    </w:p>
    <w:p w14:paraId="6C82C2AD" w14:textId="77777777" w:rsidR="00BE46D9" w:rsidRDefault="00BE46D9" w:rsidP="00BE46D9">
      <w:pPr>
        <w:numPr>
          <w:ilvl w:val="0"/>
          <w:numId w:val="26"/>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Eligibility to work in Canada.</w:t>
      </w:r>
    </w:p>
    <w:p w14:paraId="2FE149EF" w14:textId="77777777" w:rsidR="007B2892" w:rsidRPr="00BE46D9" w:rsidRDefault="007B2892" w:rsidP="007B2892">
      <w:pPr>
        <w:spacing w:after="0" w:line="240" w:lineRule="auto"/>
        <w:ind w:left="720"/>
        <w:rPr>
          <w:rFonts w:ascii="Poppins" w:eastAsia="Times New Roman" w:hAnsi="Poppins" w:cs="Poppins"/>
          <w:bCs/>
          <w:sz w:val="20"/>
          <w:szCs w:val="20"/>
        </w:rPr>
      </w:pPr>
    </w:p>
    <w:p w14:paraId="6F7368C5" w14:textId="77777777" w:rsidR="00BE46D9" w:rsidRDefault="00BE46D9" w:rsidP="00BE46D9">
      <w:pPr>
        <w:spacing w:after="0" w:line="240" w:lineRule="auto"/>
        <w:rPr>
          <w:rFonts w:ascii="Poppins" w:eastAsia="Times New Roman" w:hAnsi="Poppins" w:cs="Poppins"/>
          <w:b/>
          <w:bCs/>
          <w:sz w:val="20"/>
          <w:szCs w:val="20"/>
        </w:rPr>
      </w:pPr>
      <w:r w:rsidRPr="00BE46D9">
        <w:rPr>
          <w:rFonts w:ascii="Poppins" w:eastAsia="Times New Roman" w:hAnsi="Poppins" w:cs="Poppins"/>
          <w:b/>
          <w:bCs/>
          <w:sz w:val="20"/>
          <w:szCs w:val="20"/>
        </w:rPr>
        <w:t>Skills &amp; Attributes</w:t>
      </w:r>
    </w:p>
    <w:p w14:paraId="131A2980" w14:textId="77777777" w:rsidR="007B2892" w:rsidRPr="00BE46D9" w:rsidRDefault="007B2892" w:rsidP="00BE46D9">
      <w:pPr>
        <w:spacing w:after="0" w:line="240" w:lineRule="auto"/>
        <w:rPr>
          <w:rFonts w:ascii="Poppins" w:eastAsia="Times New Roman" w:hAnsi="Poppins" w:cs="Poppins"/>
          <w:b/>
          <w:bCs/>
          <w:sz w:val="20"/>
          <w:szCs w:val="20"/>
        </w:rPr>
      </w:pPr>
    </w:p>
    <w:p w14:paraId="39874C92" w14:textId="77777777" w:rsidR="00BE46D9" w:rsidRPr="00BE46D9" w:rsidRDefault="00BE46D9" w:rsidP="00BE46D9">
      <w:pPr>
        <w:numPr>
          <w:ilvl w:val="0"/>
          <w:numId w:val="27"/>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Strategic, proactive, and self-directed, with the ability to take ownership of complex relationships and opportunities, exercise sound judgment, and drive work forward.</w:t>
      </w:r>
    </w:p>
    <w:p w14:paraId="16915263" w14:textId="77777777" w:rsidR="00BE46D9" w:rsidRPr="00BE46D9" w:rsidRDefault="00BE46D9" w:rsidP="00BE46D9">
      <w:pPr>
        <w:numPr>
          <w:ilvl w:val="0"/>
          <w:numId w:val="27"/>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Excellent verbal communication and presentation skills for senior external audiences.</w:t>
      </w:r>
    </w:p>
    <w:p w14:paraId="60124F2B" w14:textId="77777777" w:rsidR="00BE46D9" w:rsidRPr="00BE46D9" w:rsidRDefault="00BE46D9" w:rsidP="00BE46D9">
      <w:pPr>
        <w:numPr>
          <w:ilvl w:val="0"/>
          <w:numId w:val="27"/>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Opportunity-oriented, with the ability to translate funder priorities and organizational needs into compelling funding and partnership opportunities.</w:t>
      </w:r>
    </w:p>
    <w:p w14:paraId="39740F18" w14:textId="77777777" w:rsidR="00BE46D9" w:rsidRPr="00BE46D9" w:rsidRDefault="00BE46D9" w:rsidP="00BE46D9">
      <w:pPr>
        <w:numPr>
          <w:ilvl w:val="0"/>
          <w:numId w:val="27"/>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Strong interpersonal skills, cross-cultural competence, and ability to build rapport across stakeholder groups.</w:t>
      </w:r>
    </w:p>
    <w:p w14:paraId="3473E9D4" w14:textId="77777777" w:rsidR="00BE46D9" w:rsidRPr="00BE46D9" w:rsidRDefault="00BE46D9" w:rsidP="00BE46D9">
      <w:pPr>
        <w:numPr>
          <w:ilvl w:val="0"/>
          <w:numId w:val="27"/>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Highly organized, with strong attention to detail across priorities, deadlines, and donor-facing materials.</w:t>
      </w:r>
    </w:p>
    <w:p w14:paraId="5DDE493F" w14:textId="77777777" w:rsidR="00BE46D9" w:rsidRPr="00BE46D9" w:rsidRDefault="00BE46D9" w:rsidP="00BE46D9">
      <w:pPr>
        <w:numPr>
          <w:ilvl w:val="0"/>
          <w:numId w:val="27"/>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Sound budgeting awareness and ability to support revenue planning, proposal budgets, and funder reporting.</w:t>
      </w:r>
    </w:p>
    <w:p w14:paraId="33ACF0EC" w14:textId="77777777" w:rsidR="00BE46D9" w:rsidRPr="00BE46D9" w:rsidRDefault="00BE46D9" w:rsidP="00BE46D9">
      <w:pPr>
        <w:numPr>
          <w:ilvl w:val="0"/>
          <w:numId w:val="27"/>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Comfort using CRM, collaboration, AI, and digital tools to support pipeline management and fundraising operations.</w:t>
      </w:r>
    </w:p>
    <w:p w14:paraId="0CA34AF4" w14:textId="0484C6C2" w:rsidR="00BE46D9" w:rsidRDefault="00BE46D9" w:rsidP="00BE46D9">
      <w:pPr>
        <w:numPr>
          <w:ilvl w:val="0"/>
          <w:numId w:val="27"/>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 xml:space="preserve">Commitment to equity, diversity, inclusion, accountability, and values-based </w:t>
      </w:r>
      <w:r w:rsidR="00FB1A25">
        <w:rPr>
          <w:rFonts w:ascii="Poppins" w:eastAsia="Times New Roman" w:hAnsi="Poppins" w:cs="Poppins"/>
          <w:bCs/>
          <w:sz w:val="20"/>
          <w:szCs w:val="20"/>
        </w:rPr>
        <w:t>leadership</w:t>
      </w:r>
      <w:r w:rsidRPr="00BE46D9">
        <w:rPr>
          <w:rFonts w:ascii="Poppins" w:eastAsia="Times New Roman" w:hAnsi="Poppins" w:cs="Poppins"/>
          <w:bCs/>
          <w:sz w:val="20"/>
          <w:szCs w:val="20"/>
        </w:rPr>
        <w:t>.</w:t>
      </w:r>
    </w:p>
    <w:p w14:paraId="169D8646" w14:textId="77777777" w:rsidR="007B2892" w:rsidRPr="00BE46D9" w:rsidRDefault="007B2892" w:rsidP="007B2892">
      <w:pPr>
        <w:spacing w:after="0" w:line="240" w:lineRule="auto"/>
        <w:ind w:left="720"/>
        <w:rPr>
          <w:rFonts w:ascii="Poppins" w:eastAsia="Times New Roman" w:hAnsi="Poppins" w:cs="Poppins"/>
          <w:bCs/>
          <w:sz w:val="20"/>
          <w:szCs w:val="20"/>
        </w:rPr>
      </w:pPr>
    </w:p>
    <w:p w14:paraId="6F7F3579" w14:textId="77777777" w:rsidR="00BE46D9" w:rsidRDefault="00BE46D9" w:rsidP="00BE46D9">
      <w:pPr>
        <w:spacing w:after="0" w:line="240" w:lineRule="auto"/>
        <w:rPr>
          <w:rFonts w:ascii="Poppins" w:eastAsia="Times New Roman" w:hAnsi="Poppins" w:cs="Poppins"/>
          <w:b/>
          <w:bCs/>
          <w:sz w:val="20"/>
          <w:szCs w:val="20"/>
        </w:rPr>
      </w:pPr>
      <w:r w:rsidRPr="00BE46D9">
        <w:rPr>
          <w:rFonts w:ascii="Poppins" w:eastAsia="Times New Roman" w:hAnsi="Poppins" w:cs="Poppins"/>
          <w:b/>
          <w:bCs/>
          <w:sz w:val="20"/>
          <w:szCs w:val="20"/>
        </w:rPr>
        <w:t>WHAT WE OFFER</w:t>
      </w:r>
    </w:p>
    <w:p w14:paraId="6BE235BE" w14:textId="77777777" w:rsidR="007B2892" w:rsidRPr="00BE46D9" w:rsidRDefault="007B2892" w:rsidP="00BE46D9">
      <w:pPr>
        <w:spacing w:after="0" w:line="240" w:lineRule="auto"/>
        <w:rPr>
          <w:rFonts w:ascii="Poppins" w:eastAsia="Times New Roman" w:hAnsi="Poppins" w:cs="Poppins"/>
          <w:b/>
          <w:bCs/>
          <w:sz w:val="20"/>
          <w:szCs w:val="20"/>
        </w:rPr>
      </w:pPr>
    </w:p>
    <w:p w14:paraId="7E33640E" w14:textId="77777777" w:rsidR="00BE46D9" w:rsidRPr="00BE46D9" w:rsidRDefault="00BE46D9" w:rsidP="00BE46D9">
      <w:pPr>
        <w:numPr>
          <w:ilvl w:val="0"/>
          <w:numId w:val="28"/>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Salary commensurate with experience.</w:t>
      </w:r>
    </w:p>
    <w:p w14:paraId="14926C18" w14:textId="77777777" w:rsidR="00BE46D9" w:rsidRPr="00BE46D9" w:rsidRDefault="00BE46D9" w:rsidP="00BE46D9">
      <w:pPr>
        <w:numPr>
          <w:ilvl w:val="0"/>
          <w:numId w:val="28"/>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Lieu-time eligibility for occasional evening and weekend work in support of organizational initiatives or events.</w:t>
      </w:r>
    </w:p>
    <w:p w14:paraId="504983B3" w14:textId="77777777" w:rsidR="00BE46D9" w:rsidRPr="00BE46D9" w:rsidRDefault="00BE46D9" w:rsidP="00BE46D9">
      <w:pPr>
        <w:numPr>
          <w:ilvl w:val="0"/>
          <w:numId w:val="28"/>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Comprehensive employee benefits package, including Health / Drug / Dental coverage, Employee Assistance Program, Life Insurance, and STD/LTD benefits.</w:t>
      </w:r>
    </w:p>
    <w:p w14:paraId="2F4E3F99" w14:textId="77777777" w:rsidR="00BE46D9" w:rsidRPr="00BE46D9" w:rsidRDefault="00BE46D9" w:rsidP="00BE46D9">
      <w:pPr>
        <w:numPr>
          <w:ilvl w:val="0"/>
          <w:numId w:val="28"/>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Three weeks’ vacation, plus winter closure.</w:t>
      </w:r>
    </w:p>
    <w:p w14:paraId="67EA94B1" w14:textId="77777777" w:rsidR="00BE46D9" w:rsidRPr="00BE46D9" w:rsidRDefault="00BE46D9" w:rsidP="00BE46D9">
      <w:pPr>
        <w:numPr>
          <w:ilvl w:val="0"/>
          <w:numId w:val="28"/>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Paid Time Off (PTO).</w:t>
      </w:r>
    </w:p>
    <w:p w14:paraId="2D57286A" w14:textId="77777777" w:rsidR="00BE46D9" w:rsidRPr="00BE46D9" w:rsidRDefault="00BE46D9" w:rsidP="00BE46D9">
      <w:pPr>
        <w:numPr>
          <w:ilvl w:val="0"/>
          <w:numId w:val="28"/>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Group RRSP with matching employer contributions.</w:t>
      </w:r>
    </w:p>
    <w:p w14:paraId="03B62362" w14:textId="77777777" w:rsidR="00BE46D9" w:rsidRDefault="00BE46D9" w:rsidP="00BE46D9">
      <w:pPr>
        <w:numPr>
          <w:ilvl w:val="0"/>
          <w:numId w:val="28"/>
        </w:numPr>
        <w:spacing w:after="0" w:line="240" w:lineRule="auto"/>
        <w:rPr>
          <w:rFonts w:ascii="Poppins" w:eastAsia="Times New Roman" w:hAnsi="Poppins" w:cs="Poppins"/>
          <w:bCs/>
          <w:sz w:val="20"/>
          <w:szCs w:val="20"/>
        </w:rPr>
      </w:pPr>
      <w:r w:rsidRPr="00BE46D9">
        <w:rPr>
          <w:rFonts w:ascii="Poppins" w:eastAsia="Times New Roman" w:hAnsi="Poppins" w:cs="Poppins"/>
          <w:bCs/>
          <w:sz w:val="20"/>
          <w:szCs w:val="20"/>
        </w:rPr>
        <w:t>Opportunities for professional development and career growth.</w:t>
      </w:r>
    </w:p>
    <w:p w14:paraId="55E65517" w14:textId="77777777" w:rsidR="00F55676" w:rsidRDefault="00F55676" w:rsidP="00F55676">
      <w:pPr>
        <w:spacing w:after="0" w:line="240" w:lineRule="auto"/>
        <w:rPr>
          <w:rFonts w:ascii="Poppins" w:eastAsia="Times New Roman" w:hAnsi="Poppins" w:cs="Poppins"/>
          <w:bCs/>
          <w:sz w:val="20"/>
          <w:szCs w:val="20"/>
        </w:rPr>
      </w:pPr>
    </w:p>
    <w:p w14:paraId="4B8306ED" w14:textId="77777777" w:rsidR="00F55676" w:rsidRPr="009704FE" w:rsidRDefault="00F55676" w:rsidP="00F55676">
      <w:pPr>
        <w:spacing w:after="0" w:line="240" w:lineRule="auto"/>
        <w:rPr>
          <w:rFonts w:ascii="Poppins" w:eastAsia="Times New Roman" w:hAnsi="Poppins" w:cs="Poppins"/>
          <w:b/>
          <w:bCs/>
          <w:sz w:val="20"/>
          <w:szCs w:val="20"/>
        </w:rPr>
      </w:pPr>
      <w:r w:rsidRPr="009704FE">
        <w:rPr>
          <w:rFonts w:ascii="Poppins" w:eastAsia="Times New Roman" w:hAnsi="Poppins" w:cs="Poppins"/>
          <w:b/>
          <w:bCs/>
          <w:sz w:val="20"/>
          <w:szCs w:val="20"/>
        </w:rPr>
        <w:t>HOW TO APPLY</w:t>
      </w:r>
    </w:p>
    <w:p w14:paraId="7CADA137" w14:textId="00E0F698" w:rsidR="00F55676" w:rsidRDefault="00F55676" w:rsidP="00F55676">
      <w:pPr>
        <w:spacing w:after="0" w:line="240" w:lineRule="auto"/>
        <w:rPr>
          <w:rFonts w:ascii="Poppins" w:eastAsia="Times New Roman" w:hAnsi="Poppins" w:cs="Poppins"/>
          <w:bCs/>
          <w:sz w:val="20"/>
          <w:szCs w:val="20"/>
        </w:rPr>
      </w:pPr>
      <w:r w:rsidRPr="009704FE">
        <w:rPr>
          <w:rFonts w:ascii="Poppins" w:eastAsia="Times New Roman" w:hAnsi="Poppins" w:cs="Poppins"/>
          <w:bCs/>
          <w:sz w:val="20"/>
          <w:szCs w:val="20"/>
        </w:rPr>
        <w:t xml:space="preserve">Submit your cover letter and resume in a single PDF to </w:t>
      </w:r>
      <w:hyperlink r:id="rId11" w:history="1">
        <w:r w:rsidRPr="009704FE">
          <w:rPr>
            <w:rStyle w:val="Hyperlink"/>
            <w:rFonts w:ascii="Poppins" w:eastAsia="Times New Roman" w:hAnsi="Poppins" w:cs="Poppins"/>
            <w:bCs/>
            <w:sz w:val="20"/>
            <w:szCs w:val="20"/>
          </w:rPr>
          <w:t>humanresources@kingstrust.ca</w:t>
        </w:r>
      </w:hyperlink>
      <w:r w:rsidRPr="009704FE">
        <w:rPr>
          <w:rFonts w:ascii="Poppins" w:eastAsia="Times New Roman" w:hAnsi="Poppins" w:cs="Poppins"/>
          <w:bCs/>
          <w:sz w:val="20"/>
          <w:szCs w:val="20"/>
        </w:rPr>
        <w:t xml:space="preserve">. Subject line: </w:t>
      </w:r>
      <w:r w:rsidRPr="00EB20BF">
        <w:rPr>
          <w:rFonts w:ascii="Poppins" w:eastAsia="Times New Roman" w:hAnsi="Poppins" w:cs="Poppins"/>
          <w:b/>
          <w:sz w:val="20"/>
          <w:szCs w:val="20"/>
        </w:rPr>
        <w:t>“</w:t>
      </w:r>
      <w:r w:rsidR="00E54CC5">
        <w:rPr>
          <w:rFonts w:ascii="Poppins" w:eastAsia="Times New Roman" w:hAnsi="Poppins" w:cs="Poppins"/>
          <w:b/>
          <w:sz w:val="20"/>
          <w:szCs w:val="20"/>
        </w:rPr>
        <w:t xml:space="preserve">AFP: </w:t>
      </w:r>
      <w:r w:rsidRPr="00EB20BF">
        <w:rPr>
          <w:rFonts w:ascii="Poppins" w:eastAsia="Times New Roman" w:hAnsi="Poppins" w:cs="Poppins"/>
          <w:b/>
          <w:sz w:val="20"/>
          <w:szCs w:val="20"/>
        </w:rPr>
        <w:t xml:space="preserve">Senior Manager, </w:t>
      </w:r>
      <w:r>
        <w:rPr>
          <w:rFonts w:ascii="Poppins" w:eastAsia="Times New Roman" w:hAnsi="Poppins" w:cs="Poppins"/>
          <w:b/>
          <w:sz w:val="20"/>
          <w:szCs w:val="20"/>
        </w:rPr>
        <w:t>Partnerships and Fund Development</w:t>
      </w:r>
      <w:r w:rsidRPr="009704FE">
        <w:rPr>
          <w:rFonts w:ascii="Poppins" w:eastAsia="Times New Roman" w:hAnsi="Poppins" w:cs="Poppins"/>
          <w:bCs/>
          <w:sz w:val="20"/>
          <w:szCs w:val="20"/>
        </w:rPr>
        <w:t xml:space="preserve">”. </w:t>
      </w:r>
    </w:p>
    <w:p w14:paraId="2C0EA322" w14:textId="77777777" w:rsidR="00F55676" w:rsidRPr="009704FE" w:rsidRDefault="00F55676" w:rsidP="00F55676">
      <w:pPr>
        <w:spacing w:after="0" w:line="240" w:lineRule="auto"/>
        <w:rPr>
          <w:rFonts w:ascii="Poppins" w:eastAsia="Times New Roman" w:hAnsi="Poppins" w:cs="Poppins"/>
          <w:bCs/>
          <w:sz w:val="20"/>
          <w:szCs w:val="20"/>
        </w:rPr>
      </w:pPr>
    </w:p>
    <w:p w14:paraId="48951569" w14:textId="77777777" w:rsidR="00F55676" w:rsidRPr="009704FE" w:rsidRDefault="00F55676" w:rsidP="00F55676">
      <w:pPr>
        <w:spacing w:after="0" w:line="240" w:lineRule="auto"/>
        <w:rPr>
          <w:rFonts w:ascii="Poppins" w:eastAsia="Times New Roman" w:hAnsi="Poppins" w:cs="Poppins"/>
          <w:bCs/>
          <w:sz w:val="20"/>
          <w:szCs w:val="20"/>
        </w:rPr>
      </w:pPr>
      <w:r w:rsidRPr="009704FE">
        <w:rPr>
          <w:rFonts w:ascii="Poppins" w:eastAsia="Times New Roman" w:hAnsi="Poppins" w:cs="Poppins"/>
          <w:bCs/>
          <w:sz w:val="20"/>
          <w:szCs w:val="20"/>
        </w:rPr>
        <w:t>TKTC is committed to inclusive and accessible hiring. We welcome applications from diverse communities, and accommodations are available upon request. Only those selected for an interview will be contacted.</w:t>
      </w:r>
    </w:p>
    <w:p w14:paraId="44494FB1" w14:textId="77777777" w:rsidR="00F55676" w:rsidRPr="00BE46D9" w:rsidRDefault="00F55676" w:rsidP="00F55676">
      <w:pPr>
        <w:spacing w:after="0" w:line="240" w:lineRule="auto"/>
        <w:rPr>
          <w:rFonts w:ascii="Poppins" w:eastAsia="Times New Roman" w:hAnsi="Poppins" w:cs="Poppins"/>
          <w:bCs/>
          <w:sz w:val="20"/>
          <w:szCs w:val="20"/>
        </w:rPr>
      </w:pPr>
    </w:p>
    <w:p w14:paraId="6BF4EB80" w14:textId="77777777" w:rsidR="00BE46D9" w:rsidRDefault="00BE46D9" w:rsidP="00DB07DF">
      <w:pPr>
        <w:spacing w:after="0" w:line="240" w:lineRule="auto"/>
        <w:rPr>
          <w:rFonts w:ascii="Poppins" w:eastAsia="Times New Roman" w:hAnsi="Poppins" w:cs="Poppins"/>
          <w:bCs/>
          <w:sz w:val="20"/>
          <w:szCs w:val="20"/>
        </w:rPr>
      </w:pPr>
    </w:p>
    <w:p w14:paraId="2F1BE019" w14:textId="77777777" w:rsidR="00DB07DF" w:rsidRDefault="00DB07DF" w:rsidP="00DB07DF">
      <w:pPr>
        <w:spacing w:after="0" w:line="240" w:lineRule="auto"/>
        <w:rPr>
          <w:rFonts w:ascii="Poppins" w:eastAsia="Times New Roman" w:hAnsi="Poppins" w:cs="Poppins"/>
          <w:bCs/>
          <w:sz w:val="20"/>
          <w:szCs w:val="20"/>
        </w:rPr>
      </w:pPr>
    </w:p>
    <w:p w14:paraId="1601FED1" w14:textId="77777777" w:rsidR="00DB07DF" w:rsidRDefault="00DB07DF" w:rsidP="00DB07DF">
      <w:pPr>
        <w:spacing w:after="0" w:line="240" w:lineRule="auto"/>
        <w:rPr>
          <w:rFonts w:ascii="Poppins" w:eastAsia="Times New Roman" w:hAnsi="Poppins" w:cs="Poppins"/>
          <w:bCs/>
          <w:sz w:val="20"/>
          <w:szCs w:val="20"/>
        </w:rPr>
      </w:pPr>
    </w:p>
    <w:bookmarkEnd w:id="0"/>
    <w:p w14:paraId="4769C382" w14:textId="77777777" w:rsidR="00DB07DF" w:rsidRPr="00DB07DF" w:rsidRDefault="00DB07DF" w:rsidP="00DB07DF">
      <w:pPr>
        <w:spacing w:after="0" w:line="240" w:lineRule="auto"/>
        <w:rPr>
          <w:rFonts w:ascii="Poppins" w:eastAsia="Times New Roman" w:hAnsi="Poppins" w:cs="Poppins"/>
          <w:bCs/>
          <w:sz w:val="20"/>
          <w:szCs w:val="20"/>
        </w:rPr>
      </w:pPr>
    </w:p>
    <w:sectPr w:rsidR="00DB07DF" w:rsidRPr="00DB07DF" w:rsidSect="00426A9D">
      <w:headerReference w:type="default" r:id="rId12"/>
      <w:pgSz w:w="12240" w:h="15840"/>
      <w:pgMar w:top="2722" w:right="1440" w:bottom="1134" w:left="1440"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172D5" w14:textId="77777777" w:rsidR="00DB6C58" w:rsidRDefault="00DB6C58" w:rsidP="0027372B">
      <w:pPr>
        <w:spacing w:after="0" w:line="240" w:lineRule="auto"/>
      </w:pPr>
      <w:r>
        <w:separator/>
      </w:r>
    </w:p>
  </w:endnote>
  <w:endnote w:type="continuationSeparator" w:id="0">
    <w:p w14:paraId="2C609ACF" w14:textId="77777777" w:rsidR="00DB6C58" w:rsidRDefault="00DB6C58" w:rsidP="0027372B">
      <w:pPr>
        <w:spacing w:after="0" w:line="240" w:lineRule="auto"/>
      </w:pPr>
      <w:r>
        <w:continuationSeparator/>
      </w:r>
    </w:p>
  </w:endnote>
  <w:endnote w:type="continuationNotice" w:id="1">
    <w:p w14:paraId="08E049A2" w14:textId="77777777" w:rsidR="00DB6C58" w:rsidRDefault="00DB6C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oppins">
    <w:altName w:val="Nirmala UI"/>
    <w:charset w:val="00"/>
    <w:family w:val="auto"/>
    <w:pitch w:val="variable"/>
    <w:sig w:usb0="00008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64590" w14:textId="77777777" w:rsidR="00DB6C58" w:rsidRDefault="00DB6C58" w:rsidP="0027372B">
      <w:pPr>
        <w:spacing w:after="0" w:line="240" w:lineRule="auto"/>
      </w:pPr>
      <w:r>
        <w:separator/>
      </w:r>
    </w:p>
  </w:footnote>
  <w:footnote w:type="continuationSeparator" w:id="0">
    <w:p w14:paraId="35F53FE8" w14:textId="77777777" w:rsidR="00DB6C58" w:rsidRDefault="00DB6C58" w:rsidP="0027372B">
      <w:pPr>
        <w:spacing w:after="0" w:line="240" w:lineRule="auto"/>
      </w:pPr>
      <w:r>
        <w:continuationSeparator/>
      </w:r>
    </w:p>
  </w:footnote>
  <w:footnote w:type="continuationNotice" w:id="1">
    <w:p w14:paraId="7C4D83A3" w14:textId="77777777" w:rsidR="00DB6C58" w:rsidRDefault="00DB6C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D1E5E" w14:textId="784987AF" w:rsidR="0027372B" w:rsidRDefault="005154B7">
    <w:pPr>
      <w:pStyle w:val="Header"/>
    </w:pPr>
    <w:r>
      <w:rPr>
        <w:rFonts w:ascii="Arial Narrow" w:hAnsi="Arial Narrow"/>
        <w:noProof/>
      </w:rPr>
      <w:drawing>
        <wp:anchor distT="0" distB="0" distL="114300" distR="114300" simplePos="0" relativeHeight="251658241" behindDoc="0" locked="0" layoutInCell="1" allowOverlap="1" wp14:anchorId="37E7406E" wp14:editId="3E0C1353">
          <wp:simplePos x="0" y="0"/>
          <wp:positionH relativeFrom="column">
            <wp:posOffset>4472940</wp:posOffset>
          </wp:positionH>
          <wp:positionV relativeFrom="paragraph">
            <wp:posOffset>226060</wp:posOffset>
          </wp:positionV>
          <wp:extent cx="1823637" cy="825500"/>
          <wp:effectExtent l="0" t="0" r="5715" b="0"/>
          <wp:wrapNone/>
          <wp:docPr id="11917707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375764"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823637" cy="825500"/>
                  </a:xfrm>
                  <a:prstGeom prst="rect">
                    <a:avLst/>
                  </a:prstGeom>
                </pic:spPr>
              </pic:pic>
            </a:graphicData>
          </a:graphic>
          <wp14:sizeRelH relativeFrom="page">
            <wp14:pctWidth>0</wp14:pctWidth>
          </wp14:sizeRelH>
          <wp14:sizeRelV relativeFrom="page">
            <wp14:pctHeight>0</wp14:pctHeight>
          </wp14:sizeRelV>
        </wp:anchor>
      </w:drawing>
    </w:r>
    <w:r>
      <w:rPr>
        <w:rFonts w:ascii="Arial Narrow" w:hAnsi="Arial Narrow"/>
        <w:noProof/>
      </w:rPr>
      <w:drawing>
        <wp:anchor distT="0" distB="0" distL="114300" distR="114300" simplePos="0" relativeHeight="251658240" behindDoc="0" locked="0" layoutInCell="1" allowOverlap="1" wp14:anchorId="44ACB382" wp14:editId="02D0D35D">
          <wp:simplePos x="0" y="0"/>
          <wp:positionH relativeFrom="column">
            <wp:posOffset>-164885</wp:posOffset>
          </wp:positionH>
          <wp:positionV relativeFrom="paragraph">
            <wp:posOffset>175922</wp:posOffset>
          </wp:positionV>
          <wp:extent cx="838200" cy="927100"/>
          <wp:effectExtent l="0" t="0" r="0" b="0"/>
          <wp:wrapNone/>
          <wp:docPr id="28890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859188" name="Picture 1753859188"/>
                  <pic:cNvPicPr/>
                </pic:nvPicPr>
                <pic:blipFill>
                  <a:blip r:embed="rId2">
                    <a:extLst>
                      <a:ext uri="{28A0092B-C50C-407E-A947-70E740481C1C}">
                        <a14:useLocalDpi xmlns:a14="http://schemas.microsoft.com/office/drawing/2010/main" val="0"/>
                      </a:ext>
                    </a:extLst>
                  </a:blip>
                  <a:stretch>
                    <a:fillRect/>
                  </a:stretch>
                </pic:blipFill>
                <pic:spPr>
                  <a:xfrm>
                    <a:off x="0" y="0"/>
                    <a:ext cx="838200" cy="92710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2B23"/>
    <w:multiLevelType w:val="multilevel"/>
    <w:tmpl w:val="3A3EE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54B1F"/>
    <w:multiLevelType w:val="multilevel"/>
    <w:tmpl w:val="4ABA3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415599"/>
    <w:multiLevelType w:val="multilevel"/>
    <w:tmpl w:val="38D81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761AF0"/>
    <w:multiLevelType w:val="multilevel"/>
    <w:tmpl w:val="1C1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DA212B"/>
    <w:multiLevelType w:val="hybridMultilevel"/>
    <w:tmpl w:val="6590C66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5" w15:restartNumberingAfterBreak="0">
    <w:nsid w:val="0ECC6BCD"/>
    <w:multiLevelType w:val="hybridMultilevel"/>
    <w:tmpl w:val="C84819DC"/>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15:restartNumberingAfterBreak="0">
    <w:nsid w:val="11477B47"/>
    <w:multiLevelType w:val="multilevel"/>
    <w:tmpl w:val="43B8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9D5875"/>
    <w:multiLevelType w:val="multilevel"/>
    <w:tmpl w:val="91E20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8C6B5F"/>
    <w:multiLevelType w:val="multilevel"/>
    <w:tmpl w:val="BA2A9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E92AD9"/>
    <w:multiLevelType w:val="multilevel"/>
    <w:tmpl w:val="25348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925636"/>
    <w:multiLevelType w:val="multilevel"/>
    <w:tmpl w:val="44B8B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6A2F66"/>
    <w:multiLevelType w:val="hybridMultilevel"/>
    <w:tmpl w:val="4B7C3BEE"/>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12" w15:restartNumberingAfterBreak="0">
    <w:nsid w:val="34932F4A"/>
    <w:multiLevelType w:val="hybridMultilevel"/>
    <w:tmpl w:val="C9601292"/>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13" w15:restartNumberingAfterBreak="0">
    <w:nsid w:val="36CB3908"/>
    <w:multiLevelType w:val="multilevel"/>
    <w:tmpl w:val="50AAF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FD0D34"/>
    <w:multiLevelType w:val="multilevel"/>
    <w:tmpl w:val="56DED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4D4000"/>
    <w:multiLevelType w:val="multilevel"/>
    <w:tmpl w:val="08ECC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1975B2"/>
    <w:multiLevelType w:val="hybridMultilevel"/>
    <w:tmpl w:val="EC981CAC"/>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17" w15:restartNumberingAfterBreak="0">
    <w:nsid w:val="52012D4A"/>
    <w:multiLevelType w:val="multilevel"/>
    <w:tmpl w:val="57722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856F8C"/>
    <w:multiLevelType w:val="hybridMultilevel"/>
    <w:tmpl w:val="1CF8D314"/>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19" w15:restartNumberingAfterBreak="0">
    <w:nsid w:val="53B34D49"/>
    <w:multiLevelType w:val="hybridMultilevel"/>
    <w:tmpl w:val="B8D0AE5E"/>
    <w:lvl w:ilvl="0" w:tplc="151081BE">
      <w:start w:val="1"/>
      <w:numFmt w:val="decimal"/>
      <w:lvlText w:val="%1."/>
      <w:lvlJc w:val="left"/>
      <w:pPr>
        <w:ind w:left="-360" w:hanging="360"/>
      </w:pPr>
      <w:rPr>
        <w:rFonts w:hint="default"/>
        <w:b/>
        <w:bCs/>
      </w:rPr>
    </w:lvl>
    <w:lvl w:ilvl="1" w:tplc="10090019">
      <w:start w:val="1"/>
      <w:numFmt w:val="lowerLetter"/>
      <w:lvlText w:val="%2."/>
      <w:lvlJc w:val="left"/>
      <w:pPr>
        <w:ind w:left="360" w:hanging="360"/>
      </w:pPr>
    </w:lvl>
    <w:lvl w:ilvl="2" w:tplc="C310F824">
      <w:start w:val="1"/>
      <w:numFmt w:val="lowerRoman"/>
      <w:lvlText w:val="%3."/>
      <w:lvlJc w:val="right"/>
      <w:pPr>
        <w:ind w:left="1080" w:hanging="180"/>
      </w:pPr>
      <w:rPr>
        <w:b w:val="0"/>
        <w:bCs/>
      </w:r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20" w15:restartNumberingAfterBreak="0">
    <w:nsid w:val="5F143A5A"/>
    <w:multiLevelType w:val="multilevel"/>
    <w:tmpl w:val="8E26C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584D3F"/>
    <w:multiLevelType w:val="multilevel"/>
    <w:tmpl w:val="5CB2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D76197"/>
    <w:multiLevelType w:val="multilevel"/>
    <w:tmpl w:val="656C6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890187"/>
    <w:multiLevelType w:val="multilevel"/>
    <w:tmpl w:val="68EC9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FC5975"/>
    <w:multiLevelType w:val="hybridMultilevel"/>
    <w:tmpl w:val="4C14275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084DA1"/>
    <w:multiLevelType w:val="hybridMultilevel"/>
    <w:tmpl w:val="B386A642"/>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26" w15:restartNumberingAfterBreak="0">
    <w:nsid w:val="7C5402F9"/>
    <w:multiLevelType w:val="multilevel"/>
    <w:tmpl w:val="6CE4D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CB3B59"/>
    <w:multiLevelType w:val="multilevel"/>
    <w:tmpl w:val="06A2D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6341158">
    <w:abstractNumId w:val="24"/>
  </w:num>
  <w:num w:numId="2" w16cid:durableId="622004217">
    <w:abstractNumId w:val="19"/>
  </w:num>
  <w:num w:numId="3" w16cid:durableId="87850926">
    <w:abstractNumId w:val="25"/>
  </w:num>
  <w:num w:numId="4" w16cid:durableId="974681781">
    <w:abstractNumId w:val="16"/>
  </w:num>
  <w:num w:numId="5" w16cid:durableId="1304919628">
    <w:abstractNumId w:val="4"/>
  </w:num>
  <w:num w:numId="6" w16cid:durableId="117182626">
    <w:abstractNumId w:val="18"/>
  </w:num>
  <w:num w:numId="7" w16cid:durableId="1016007167">
    <w:abstractNumId w:val="11"/>
  </w:num>
  <w:num w:numId="8" w16cid:durableId="47844310">
    <w:abstractNumId w:val="12"/>
  </w:num>
  <w:num w:numId="9" w16cid:durableId="206643618">
    <w:abstractNumId w:val="5"/>
  </w:num>
  <w:num w:numId="10" w16cid:durableId="1487164257">
    <w:abstractNumId w:val="20"/>
  </w:num>
  <w:num w:numId="11" w16cid:durableId="235089033">
    <w:abstractNumId w:val="3"/>
  </w:num>
  <w:num w:numId="12" w16cid:durableId="989558369">
    <w:abstractNumId w:val="15"/>
  </w:num>
  <w:num w:numId="13" w16cid:durableId="439299395">
    <w:abstractNumId w:val="13"/>
  </w:num>
  <w:num w:numId="14" w16cid:durableId="380717577">
    <w:abstractNumId w:val="6"/>
  </w:num>
  <w:num w:numId="15" w16cid:durableId="1628658383">
    <w:abstractNumId w:val="7"/>
  </w:num>
  <w:num w:numId="16" w16cid:durableId="1912735283">
    <w:abstractNumId w:val="23"/>
  </w:num>
  <w:num w:numId="17" w16cid:durableId="590511789">
    <w:abstractNumId w:val="0"/>
  </w:num>
  <w:num w:numId="18" w16cid:durableId="1089960251">
    <w:abstractNumId w:val="27"/>
  </w:num>
  <w:num w:numId="19" w16cid:durableId="1304773919">
    <w:abstractNumId w:val="9"/>
  </w:num>
  <w:num w:numId="20" w16cid:durableId="1089084081">
    <w:abstractNumId w:val="14"/>
  </w:num>
  <w:num w:numId="21" w16cid:durableId="1231891214">
    <w:abstractNumId w:val="10"/>
  </w:num>
  <w:num w:numId="22" w16cid:durableId="646515548">
    <w:abstractNumId w:val="1"/>
  </w:num>
  <w:num w:numId="23" w16cid:durableId="2018726903">
    <w:abstractNumId w:val="2"/>
  </w:num>
  <w:num w:numId="24" w16cid:durableId="1153329825">
    <w:abstractNumId w:val="26"/>
  </w:num>
  <w:num w:numId="25" w16cid:durableId="1506439926">
    <w:abstractNumId w:val="21"/>
  </w:num>
  <w:num w:numId="26" w16cid:durableId="977953160">
    <w:abstractNumId w:val="8"/>
  </w:num>
  <w:num w:numId="27" w16cid:durableId="1562671574">
    <w:abstractNumId w:val="22"/>
  </w:num>
  <w:num w:numId="28" w16cid:durableId="1027364771">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72B"/>
    <w:rsid w:val="00001521"/>
    <w:rsid w:val="0000472C"/>
    <w:rsid w:val="00011191"/>
    <w:rsid w:val="00011390"/>
    <w:rsid w:val="00012C31"/>
    <w:rsid w:val="00013682"/>
    <w:rsid w:val="00014C7D"/>
    <w:rsid w:val="000156E4"/>
    <w:rsid w:val="00017598"/>
    <w:rsid w:val="00021AFE"/>
    <w:rsid w:val="00026B3E"/>
    <w:rsid w:val="000321E2"/>
    <w:rsid w:val="0003529F"/>
    <w:rsid w:val="0003657A"/>
    <w:rsid w:val="00036B3B"/>
    <w:rsid w:val="000417FA"/>
    <w:rsid w:val="00041A36"/>
    <w:rsid w:val="00042F34"/>
    <w:rsid w:val="00044984"/>
    <w:rsid w:val="000451FE"/>
    <w:rsid w:val="0004538F"/>
    <w:rsid w:val="00046986"/>
    <w:rsid w:val="00047424"/>
    <w:rsid w:val="0005082F"/>
    <w:rsid w:val="0005084A"/>
    <w:rsid w:val="00051212"/>
    <w:rsid w:val="000548D6"/>
    <w:rsid w:val="00054FBF"/>
    <w:rsid w:val="00055382"/>
    <w:rsid w:val="00061777"/>
    <w:rsid w:val="0006429F"/>
    <w:rsid w:val="00065982"/>
    <w:rsid w:val="00065E29"/>
    <w:rsid w:val="00066678"/>
    <w:rsid w:val="00067E09"/>
    <w:rsid w:val="0007059F"/>
    <w:rsid w:val="00073CCE"/>
    <w:rsid w:val="0007646C"/>
    <w:rsid w:val="00076581"/>
    <w:rsid w:val="00076A9B"/>
    <w:rsid w:val="00077119"/>
    <w:rsid w:val="00081203"/>
    <w:rsid w:val="00083773"/>
    <w:rsid w:val="00083BD3"/>
    <w:rsid w:val="00086376"/>
    <w:rsid w:val="000863B1"/>
    <w:rsid w:val="00087985"/>
    <w:rsid w:val="00090C98"/>
    <w:rsid w:val="00090DC4"/>
    <w:rsid w:val="00092138"/>
    <w:rsid w:val="00092599"/>
    <w:rsid w:val="00094880"/>
    <w:rsid w:val="00096B83"/>
    <w:rsid w:val="000975B8"/>
    <w:rsid w:val="000A1555"/>
    <w:rsid w:val="000A1621"/>
    <w:rsid w:val="000A4C6D"/>
    <w:rsid w:val="000A516E"/>
    <w:rsid w:val="000A5EA5"/>
    <w:rsid w:val="000A63D1"/>
    <w:rsid w:val="000B59C3"/>
    <w:rsid w:val="000B78DA"/>
    <w:rsid w:val="000C31B6"/>
    <w:rsid w:val="000C3A61"/>
    <w:rsid w:val="000C3FA5"/>
    <w:rsid w:val="000C505B"/>
    <w:rsid w:val="000D0439"/>
    <w:rsid w:val="000D086D"/>
    <w:rsid w:val="000D0EB2"/>
    <w:rsid w:val="000D2C7F"/>
    <w:rsid w:val="000D3668"/>
    <w:rsid w:val="000D7905"/>
    <w:rsid w:val="000E438C"/>
    <w:rsid w:val="000E63E4"/>
    <w:rsid w:val="000E7B44"/>
    <w:rsid w:val="000F128D"/>
    <w:rsid w:val="000F262C"/>
    <w:rsid w:val="000F3C92"/>
    <w:rsid w:val="000F5E4E"/>
    <w:rsid w:val="000F656B"/>
    <w:rsid w:val="000F7ED4"/>
    <w:rsid w:val="00101643"/>
    <w:rsid w:val="00102166"/>
    <w:rsid w:val="001026E5"/>
    <w:rsid w:val="001034E0"/>
    <w:rsid w:val="00104EC2"/>
    <w:rsid w:val="001061C7"/>
    <w:rsid w:val="00106FA5"/>
    <w:rsid w:val="00110440"/>
    <w:rsid w:val="00112FD1"/>
    <w:rsid w:val="0011466E"/>
    <w:rsid w:val="00116A3A"/>
    <w:rsid w:val="00122045"/>
    <w:rsid w:val="0012267C"/>
    <w:rsid w:val="00123439"/>
    <w:rsid w:val="0012358B"/>
    <w:rsid w:val="001243AD"/>
    <w:rsid w:val="001255CB"/>
    <w:rsid w:val="0013041A"/>
    <w:rsid w:val="001310F3"/>
    <w:rsid w:val="00132159"/>
    <w:rsid w:val="0013281D"/>
    <w:rsid w:val="001343DD"/>
    <w:rsid w:val="0013770C"/>
    <w:rsid w:val="00137837"/>
    <w:rsid w:val="0014167B"/>
    <w:rsid w:val="001443EA"/>
    <w:rsid w:val="00145DF9"/>
    <w:rsid w:val="00146596"/>
    <w:rsid w:val="00146864"/>
    <w:rsid w:val="00147404"/>
    <w:rsid w:val="0014784C"/>
    <w:rsid w:val="001508B3"/>
    <w:rsid w:val="0015183A"/>
    <w:rsid w:val="00153A72"/>
    <w:rsid w:val="0015412F"/>
    <w:rsid w:val="001544C2"/>
    <w:rsid w:val="00156AC5"/>
    <w:rsid w:val="001616E8"/>
    <w:rsid w:val="0016181C"/>
    <w:rsid w:val="0016196C"/>
    <w:rsid w:val="00162A21"/>
    <w:rsid w:val="001668F6"/>
    <w:rsid w:val="00170662"/>
    <w:rsid w:val="00171711"/>
    <w:rsid w:val="00171F08"/>
    <w:rsid w:val="00172F7B"/>
    <w:rsid w:val="00176072"/>
    <w:rsid w:val="00176296"/>
    <w:rsid w:val="001808E0"/>
    <w:rsid w:val="001829CD"/>
    <w:rsid w:val="001840D4"/>
    <w:rsid w:val="00186013"/>
    <w:rsid w:val="0019183B"/>
    <w:rsid w:val="00191C70"/>
    <w:rsid w:val="00192E90"/>
    <w:rsid w:val="00192F8D"/>
    <w:rsid w:val="0019505C"/>
    <w:rsid w:val="00196446"/>
    <w:rsid w:val="00196AE0"/>
    <w:rsid w:val="00196C41"/>
    <w:rsid w:val="001A1107"/>
    <w:rsid w:val="001A31F3"/>
    <w:rsid w:val="001A32D1"/>
    <w:rsid w:val="001A3DB7"/>
    <w:rsid w:val="001A496B"/>
    <w:rsid w:val="001A77D7"/>
    <w:rsid w:val="001A798F"/>
    <w:rsid w:val="001B0234"/>
    <w:rsid w:val="001B1082"/>
    <w:rsid w:val="001B1111"/>
    <w:rsid w:val="001B162D"/>
    <w:rsid w:val="001B501A"/>
    <w:rsid w:val="001B5694"/>
    <w:rsid w:val="001B5DD6"/>
    <w:rsid w:val="001B6399"/>
    <w:rsid w:val="001C2612"/>
    <w:rsid w:val="001C2DB7"/>
    <w:rsid w:val="001C37A5"/>
    <w:rsid w:val="001C5D13"/>
    <w:rsid w:val="001C76CC"/>
    <w:rsid w:val="001D2AEA"/>
    <w:rsid w:val="001D3615"/>
    <w:rsid w:val="001D4521"/>
    <w:rsid w:val="001D7380"/>
    <w:rsid w:val="001D7C62"/>
    <w:rsid w:val="001E0D4A"/>
    <w:rsid w:val="001E2768"/>
    <w:rsid w:val="001E3B04"/>
    <w:rsid w:val="001E4B16"/>
    <w:rsid w:val="001E62F5"/>
    <w:rsid w:val="001E6586"/>
    <w:rsid w:val="001F146E"/>
    <w:rsid w:val="001F1CC2"/>
    <w:rsid w:val="001F4079"/>
    <w:rsid w:val="001F4DCD"/>
    <w:rsid w:val="001F675D"/>
    <w:rsid w:val="001F714B"/>
    <w:rsid w:val="001F7BEC"/>
    <w:rsid w:val="00200E3F"/>
    <w:rsid w:val="0020498D"/>
    <w:rsid w:val="00204FBA"/>
    <w:rsid w:val="00205B92"/>
    <w:rsid w:val="00205E56"/>
    <w:rsid w:val="00207B08"/>
    <w:rsid w:val="002154F7"/>
    <w:rsid w:val="00215612"/>
    <w:rsid w:val="00215ABB"/>
    <w:rsid w:val="00215EAE"/>
    <w:rsid w:val="00217B64"/>
    <w:rsid w:val="002200F3"/>
    <w:rsid w:val="002204AC"/>
    <w:rsid w:val="0022096C"/>
    <w:rsid w:val="00222B6F"/>
    <w:rsid w:val="0022565D"/>
    <w:rsid w:val="00227545"/>
    <w:rsid w:val="00227599"/>
    <w:rsid w:val="002300A2"/>
    <w:rsid w:val="00230337"/>
    <w:rsid w:val="002303D8"/>
    <w:rsid w:val="002341D5"/>
    <w:rsid w:val="00236BC1"/>
    <w:rsid w:val="00236BC6"/>
    <w:rsid w:val="00241367"/>
    <w:rsid w:val="0024142B"/>
    <w:rsid w:val="002431C4"/>
    <w:rsid w:val="00243384"/>
    <w:rsid w:val="002447A8"/>
    <w:rsid w:val="00246C8E"/>
    <w:rsid w:val="00251BFC"/>
    <w:rsid w:val="00251F20"/>
    <w:rsid w:val="00252D71"/>
    <w:rsid w:val="0025584F"/>
    <w:rsid w:val="00257834"/>
    <w:rsid w:val="002633BD"/>
    <w:rsid w:val="0026626A"/>
    <w:rsid w:val="00266C48"/>
    <w:rsid w:val="00267CC5"/>
    <w:rsid w:val="00271AF2"/>
    <w:rsid w:val="0027372B"/>
    <w:rsid w:val="00273B73"/>
    <w:rsid w:val="00273F0D"/>
    <w:rsid w:val="00274420"/>
    <w:rsid w:val="00274666"/>
    <w:rsid w:val="00277FD1"/>
    <w:rsid w:val="00280132"/>
    <w:rsid w:val="00287598"/>
    <w:rsid w:val="00290F47"/>
    <w:rsid w:val="00293F6A"/>
    <w:rsid w:val="002979F1"/>
    <w:rsid w:val="002A0B58"/>
    <w:rsid w:val="002A595D"/>
    <w:rsid w:val="002A6979"/>
    <w:rsid w:val="002A69CD"/>
    <w:rsid w:val="002A79C0"/>
    <w:rsid w:val="002B0296"/>
    <w:rsid w:val="002B0FF7"/>
    <w:rsid w:val="002B147A"/>
    <w:rsid w:val="002B3181"/>
    <w:rsid w:val="002B35C6"/>
    <w:rsid w:val="002B374E"/>
    <w:rsid w:val="002B5A96"/>
    <w:rsid w:val="002B6833"/>
    <w:rsid w:val="002B756C"/>
    <w:rsid w:val="002B7F0E"/>
    <w:rsid w:val="002C2B97"/>
    <w:rsid w:val="002C36AA"/>
    <w:rsid w:val="002C4578"/>
    <w:rsid w:val="002C45C8"/>
    <w:rsid w:val="002C4E9C"/>
    <w:rsid w:val="002C51D3"/>
    <w:rsid w:val="002C6EEB"/>
    <w:rsid w:val="002C76F3"/>
    <w:rsid w:val="002D123F"/>
    <w:rsid w:val="002D19B9"/>
    <w:rsid w:val="002D2680"/>
    <w:rsid w:val="002D4340"/>
    <w:rsid w:val="002D7C0E"/>
    <w:rsid w:val="002E1CD8"/>
    <w:rsid w:val="002E5F98"/>
    <w:rsid w:val="002E7E35"/>
    <w:rsid w:val="002F309A"/>
    <w:rsid w:val="002F32AF"/>
    <w:rsid w:val="002F3A62"/>
    <w:rsid w:val="002F3CF6"/>
    <w:rsid w:val="002F4E6B"/>
    <w:rsid w:val="0030536F"/>
    <w:rsid w:val="00306061"/>
    <w:rsid w:val="00310A78"/>
    <w:rsid w:val="00312851"/>
    <w:rsid w:val="00312DD2"/>
    <w:rsid w:val="003146F6"/>
    <w:rsid w:val="00315F7C"/>
    <w:rsid w:val="00316135"/>
    <w:rsid w:val="0032384C"/>
    <w:rsid w:val="00325695"/>
    <w:rsid w:val="00326328"/>
    <w:rsid w:val="0032650C"/>
    <w:rsid w:val="00326ACE"/>
    <w:rsid w:val="00326BA8"/>
    <w:rsid w:val="00327ECF"/>
    <w:rsid w:val="00332F43"/>
    <w:rsid w:val="003332E0"/>
    <w:rsid w:val="003412D9"/>
    <w:rsid w:val="00342840"/>
    <w:rsid w:val="003431B0"/>
    <w:rsid w:val="003433AB"/>
    <w:rsid w:val="00345D1C"/>
    <w:rsid w:val="003518B5"/>
    <w:rsid w:val="00361F05"/>
    <w:rsid w:val="003652BA"/>
    <w:rsid w:val="003652FD"/>
    <w:rsid w:val="00371524"/>
    <w:rsid w:val="0037153F"/>
    <w:rsid w:val="00372B34"/>
    <w:rsid w:val="00375076"/>
    <w:rsid w:val="00376FD0"/>
    <w:rsid w:val="00377526"/>
    <w:rsid w:val="0037763C"/>
    <w:rsid w:val="00381FFF"/>
    <w:rsid w:val="003824C3"/>
    <w:rsid w:val="0038326A"/>
    <w:rsid w:val="00383C7B"/>
    <w:rsid w:val="0038615F"/>
    <w:rsid w:val="00390A03"/>
    <w:rsid w:val="003914F3"/>
    <w:rsid w:val="00391C11"/>
    <w:rsid w:val="00394420"/>
    <w:rsid w:val="00394F22"/>
    <w:rsid w:val="003952AA"/>
    <w:rsid w:val="003974C3"/>
    <w:rsid w:val="003A21E5"/>
    <w:rsid w:val="003A2CEE"/>
    <w:rsid w:val="003A381F"/>
    <w:rsid w:val="003A40AF"/>
    <w:rsid w:val="003A4BE4"/>
    <w:rsid w:val="003A5F99"/>
    <w:rsid w:val="003A61D5"/>
    <w:rsid w:val="003A75F9"/>
    <w:rsid w:val="003B281C"/>
    <w:rsid w:val="003B3503"/>
    <w:rsid w:val="003B3532"/>
    <w:rsid w:val="003B36E3"/>
    <w:rsid w:val="003B42E7"/>
    <w:rsid w:val="003B4B78"/>
    <w:rsid w:val="003B5E69"/>
    <w:rsid w:val="003B6CDC"/>
    <w:rsid w:val="003B7755"/>
    <w:rsid w:val="003C2FEF"/>
    <w:rsid w:val="003C56BD"/>
    <w:rsid w:val="003C56C5"/>
    <w:rsid w:val="003C71F8"/>
    <w:rsid w:val="003D02A7"/>
    <w:rsid w:val="003D0F65"/>
    <w:rsid w:val="003D1BCF"/>
    <w:rsid w:val="003D5439"/>
    <w:rsid w:val="003D6272"/>
    <w:rsid w:val="003E3120"/>
    <w:rsid w:val="003E3301"/>
    <w:rsid w:val="003F466B"/>
    <w:rsid w:val="003F485B"/>
    <w:rsid w:val="003F61C8"/>
    <w:rsid w:val="00400E9D"/>
    <w:rsid w:val="00401041"/>
    <w:rsid w:val="00402C78"/>
    <w:rsid w:val="00406092"/>
    <w:rsid w:val="004065E5"/>
    <w:rsid w:val="00407C61"/>
    <w:rsid w:val="004130F1"/>
    <w:rsid w:val="00413998"/>
    <w:rsid w:val="004139C2"/>
    <w:rsid w:val="00413C03"/>
    <w:rsid w:val="0041526D"/>
    <w:rsid w:val="00416E9B"/>
    <w:rsid w:val="00417295"/>
    <w:rsid w:val="004200B5"/>
    <w:rsid w:val="004209F8"/>
    <w:rsid w:val="00420C6D"/>
    <w:rsid w:val="00420F01"/>
    <w:rsid w:val="00421EA7"/>
    <w:rsid w:val="00421FFA"/>
    <w:rsid w:val="00422AAE"/>
    <w:rsid w:val="00426A9D"/>
    <w:rsid w:val="00427646"/>
    <w:rsid w:val="004318B9"/>
    <w:rsid w:val="00433D37"/>
    <w:rsid w:val="00436FB1"/>
    <w:rsid w:val="00440CFF"/>
    <w:rsid w:val="00441D38"/>
    <w:rsid w:val="004426BE"/>
    <w:rsid w:val="0046001C"/>
    <w:rsid w:val="004614C8"/>
    <w:rsid w:val="00463515"/>
    <w:rsid w:val="00463807"/>
    <w:rsid w:val="00463D11"/>
    <w:rsid w:val="00464817"/>
    <w:rsid w:val="00466005"/>
    <w:rsid w:val="00470018"/>
    <w:rsid w:val="00470335"/>
    <w:rsid w:val="00472973"/>
    <w:rsid w:val="00472C15"/>
    <w:rsid w:val="00474C2C"/>
    <w:rsid w:val="0047540C"/>
    <w:rsid w:val="00475C63"/>
    <w:rsid w:val="004801F7"/>
    <w:rsid w:val="00480BB1"/>
    <w:rsid w:val="00481E79"/>
    <w:rsid w:val="00483435"/>
    <w:rsid w:val="00486F9A"/>
    <w:rsid w:val="00487AED"/>
    <w:rsid w:val="00490DE2"/>
    <w:rsid w:val="00492521"/>
    <w:rsid w:val="00492897"/>
    <w:rsid w:val="00493082"/>
    <w:rsid w:val="00493686"/>
    <w:rsid w:val="0049572A"/>
    <w:rsid w:val="00495AB6"/>
    <w:rsid w:val="00495BA1"/>
    <w:rsid w:val="00496937"/>
    <w:rsid w:val="004A3300"/>
    <w:rsid w:val="004A3D6C"/>
    <w:rsid w:val="004B3D49"/>
    <w:rsid w:val="004B43A1"/>
    <w:rsid w:val="004C0A43"/>
    <w:rsid w:val="004C2F1C"/>
    <w:rsid w:val="004C384D"/>
    <w:rsid w:val="004C4080"/>
    <w:rsid w:val="004C7837"/>
    <w:rsid w:val="004D0112"/>
    <w:rsid w:val="004E1763"/>
    <w:rsid w:val="004E360E"/>
    <w:rsid w:val="004E4840"/>
    <w:rsid w:val="004E5570"/>
    <w:rsid w:val="004E5A42"/>
    <w:rsid w:val="004E5BCB"/>
    <w:rsid w:val="004E5EC0"/>
    <w:rsid w:val="004E620C"/>
    <w:rsid w:val="004F0D00"/>
    <w:rsid w:val="004F1381"/>
    <w:rsid w:val="004F2C00"/>
    <w:rsid w:val="004F441A"/>
    <w:rsid w:val="004F5B45"/>
    <w:rsid w:val="004F63DD"/>
    <w:rsid w:val="004F642D"/>
    <w:rsid w:val="004F6F47"/>
    <w:rsid w:val="004F74C6"/>
    <w:rsid w:val="005004FB"/>
    <w:rsid w:val="005008B6"/>
    <w:rsid w:val="005032C4"/>
    <w:rsid w:val="005049AC"/>
    <w:rsid w:val="00505B87"/>
    <w:rsid w:val="00507C2D"/>
    <w:rsid w:val="00507F83"/>
    <w:rsid w:val="005111F1"/>
    <w:rsid w:val="00513B58"/>
    <w:rsid w:val="00513F5D"/>
    <w:rsid w:val="00514D71"/>
    <w:rsid w:val="005152A1"/>
    <w:rsid w:val="005154B7"/>
    <w:rsid w:val="005164D9"/>
    <w:rsid w:val="00522428"/>
    <w:rsid w:val="0052486C"/>
    <w:rsid w:val="00524888"/>
    <w:rsid w:val="00525726"/>
    <w:rsid w:val="00525B08"/>
    <w:rsid w:val="0052650F"/>
    <w:rsid w:val="00527B48"/>
    <w:rsid w:val="00527F01"/>
    <w:rsid w:val="00531CC4"/>
    <w:rsid w:val="005328A6"/>
    <w:rsid w:val="00532E10"/>
    <w:rsid w:val="00533B3C"/>
    <w:rsid w:val="00533D16"/>
    <w:rsid w:val="00533F22"/>
    <w:rsid w:val="0054045A"/>
    <w:rsid w:val="0054060B"/>
    <w:rsid w:val="00540D83"/>
    <w:rsid w:val="00545DF1"/>
    <w:rsid w:val="00546A43"/>
    <w:rsid w:val="00547DAB"/>
    <w:rsid w:val="00550AA9"/>
    <w:rsid w:val="00550FA2"/>
    <w:rsid w:val="0055231C"/>
    <w:rsid w:val="00553580"/>
    <w:rsid w:val="00556B24"/>
    <w:rsid w:val="00556E4A"/>
    <w:rsid w:val="00560ADA"/>
    <w:rsid w:val="005630F2"/>
    <w:rsid w:val="00563D03"/>
    <w:rsid w:val="00566657"/>
    <w:rsid w:val="00567693"/>
    <w:rsid w:val="00572122"/>
    <w:rsid w:val="00572D5E"/>
    <w:rsid w:val="005752EA"/>
    <w:rsid w:val="0057604F"/>
    <w:rsid w:val="00576A4D"/>
    <w:rsid w:val="00580B81"/>
    <w:rsid w:val="005815CB"/>
    <w:rsid w:val="005829D0"/>
    <w:rsid w:val="00584CE2"/>
    <w:rsid w:val="00584DD8"/>
    <w:rsid w:val="00585D54"/>
    <w:rsid w:val="0058639C"/>
    <w:rsid w:val="00586565"/>
    <w:rsid w:val="00586C7D"/>
    <w:rsid w:val="005870BA"/>
    <w:rsid w:val="0058729B"/>
    <w:rsid w:val="0059259E"/>
    <w:rsid w:val="00594A57"/>
    <w:rsid w:val="0059644A"/>
    <w:rsid w:val="00596850"/>
    <w:rsid w:val="00597F2B"/>
    <w:rsid w:val="005A1E3B"/>
    <w:rsid w:val="005A2AF1"/>
    <w:rsid w:val="005A3265"/>
    <w:rsid w:val="005A4845"/>
    <w:rsid w:val="005A648C"/>
    <w:rsid w:val="005A6CA6"/>
    <w:rsid w:val="005A7832"/>
    <w:rsid w:val="005A7A8A"/>
    <w:rsid w:val="005A7D4D"/>
    <w:rsid w:val="005B447A"/>
    <w:rsid w:val="005B5559"/>
    <w:rsid w:val="005B7675"/>
    <w:rsid w:val="005C2F08"/>
    <w:rsid w:val="005C584F"/>
    <w:rsid w:val="005C7EE2"/>
    <w:rsid w:val="005D05A9"/>
    <w:rsid w:val="005D13BD"/>
    <w:rsid w:val="005D1847"/>
    <w:rsid w:val="005D6E72"/>
    <w:rsid w:val="005D7193"/>
    <w:rsid w:val="005D7EED"/>
    <w:rsid w:val="005E2C57"/>
    <w:rsid w:val="005E3B42"/>
    <w:rsid w:val="005E456D"/>
    <w:rsid w:val="005E529A"/>
    <w:rsid w:val="005E57ED"/>
    <w:rsid w:val="005E5830"/>
    <w:rsid w:val="005E5BD4"/>
    <w:rsid w:val="005E624F"/>
    <w:rsid w:val="005E63A8"/>
    <w:rsid w:val="005F6B09"/>
    <w:rsid w:val="005F72DB"/>
    <w:rsid w:val="0060009C"/>
    <w:rsid w:val="0060126A"/>
    <w:rsid w:val="0060203D"/>
    <w:rsid w:val="00602499"/>
    <w:rsid w:val="00604C10"/>
    <w:rsid w:val="00605C99"/>
    <w:rsid w:val="006066B9"/>
    <w:rsid w:val="00607517"/>
    <w:rsid w:val="00611971"/>
    <w:rsid w:val="00613832"/>
    <w:rsid w:val="00615079"/>
    <w:rsid w:val="00617F40"/>
    <w:rsid w:val="00622FD7"/>
    <w:rsid w:val="00623B99"/>
    <w:rsid w:val="0062451A"/>
    <w:rsid w:val="00627DBF"/>
    <w:rsid w:val="00630C37"/>
    <w:rsid w:val="00633B32"/>
    <w:rsid w:val="00635476"/>
    <w:rsid w:val="006355E3"/>
    <w:rsid w:val="00635AD7"/>
    <w:rsid w:val="00641DB8"/>
    <w:rsid w:val="006427D5"/>
    <w:rsid w:val="006435BD"/>
    <w:rsid w:val="00644838"/>
    <w:rsid w:val="00646AC4"/>
    <w:rsid w:val="00646FAC"/>
    <w:rsid w:val="00650AF2"/>
    <w:rsid w:val="00652D40"/>
    <w:rsid w:val="006549C2"/>
    <w:rsid w:val="00654AC4"/>
    <w:rsid w:val="00656186"/>
    <w:rsid w:val="0065719C"/>
    <w:rsid w:val="0066355E"/>
    <w:rsid w:val="00665B29"/>
    <w:rsid w:val="00670784"/>
    <w:rsid w:val="0067307E"/>
    <w:rsid w:val="006738DA"/>
    <w:rsid w:val="006743E4"/>
    <w:rsid w:val="00675558"/>
    <w:rsid w:val="00675FE7"/>
    <w:rsid w:val="006766EC"/>
    <w:rsid w:val="00676E11"/>
    <w:rsid w:val="00680184"/>
    <w:rsid w:val="00682D0C"/>
    <w:rsid w:val="006833D9"/>
    <w:rsid w:val="006835B0"/>
    <w:rsid w:val="0068413C"/>
    <w:rsid w:val="0068415D"/>
    <w:rsid w:val="00684201"/>
    <w:rsid w:val="006900B6"/>
    <w:rsid w:val="00691A7F"/>
    <w:rsid w:val="00692774"/>
    <w:rsid w:val="0069395D"/>
    <w:rsid w:val="00695DE8"/>
    <w:rsid w:val="006A01AE"/>
    <w:rsid w:val="006A06AE"/>
    <w:rsid w:val="006A0F32"/>
    <w:rsid w:val="006A24B3"/>
    <w:rsid w:val="006A3079"/>
    <w:rsid w:val="006A38C1"/>
    <w:rsid w:val="006A3D2E"/>
    <w:rsid w:val="006A3E31"/>
    <w:rsid w:val="006A4C90"/>
    <w:rsid w:val="006A59BB"/>
    <w:rsid w:val="006A66E2"/>
    <w:rsid w:val="006B04E7"/>
    <w:rsid w:val="006B1452"/>
    <w:rsid w:val="006B19B6"/>
    <w:rsid w:val="006B1A30"/>
    <w:rsid w:val="006B4949"/>
    <w:rsid w:val="006C15CC"/>
    <w:rsid w:val="006C25B2"/>
    <w:rsid w:val="006C67CF"/>
    <w:rsid w:val="006D17E8"/>
    <w:rsid w:val="006D38CB"/>
    <w:rsid w:val="006D3C01"/>
    <w:rsid w:val="006D48F2"/>
    <w:rsid w:val="006E00E2"/>
    <w:rsid w:val="006E08D7"/>
    <w:rsid w:val="006E0C07"/>
    <w:rsid w:val="006E22D3"/>
    <w:rsid w:val="006E4F95"/>
    <w:rsid w:val="006E574D"/>
    <w:rsid w:val="006E5B77"/>
    <w:rsid w:val="006E71D4"/>
    <w:rsid w:val="006E786B"/>
    <w:rsid w:val="006F0732"/>
    <w:rsid w:val="006F16E5"/>
    <w:rsid w:val="006F5AF7"/>
    <w:rsid w:val="006F6877"/>
    <w:rsid w:val="006F70D4"/>
    <w:rsid w:val="0070368D"/>
    <w:rsid w:val="0071335F"/>
    <w:rsid w:val="007135E1"/>
    <w:rsid w:val="00713C95"/>
    <w:rsid w:val="00713D7B"/>
    <w:rsid w:val="00714410"/>
    <w:rsid w:val="007153A5"/>
    <w:rsid w:val="007170B6"/>
    <w:rsid w:val="007178BB"/>
    <w:rsid w:val="00717EEF"/>
    <w:rsid w:val="00720046"/>
    <w:rsid w:val="00720AEC"/>
    <w:rsid w:val="007214FE"/>
    <w:rsid w:val="00722E89"/>
    <w:rsid w:val="00724C86"/>
    <w:rsid w:val="00730209"/>
    <w:rsid w:val="00731CDF"/>
    <w:rsid w:val="007344A4"/>
    <w:rsid w:val="007354FA"/>
    <w:rsid w:val="00735753"/>
    <w:rsid w:val="0073719B"/>
    <w:rsid w:val="00740F24"/>
    <w:rsid w:val="00741B40"/>
    <w:rsid w:val="007464B3"/>
    <w:rsid w:val="007505E6"/>
    <w:rsid w:val="00753C79"/>
    <w:rsid w:val="0075410B"/>
    <w:rsid w:val="007546B7"/>
    <w:rsid w:val="00756280"/>
    <w:rsid w:val="00761BC1"/>
    <w:rsid w:val="00765683"/>
    <w:rsid w:val="00766752"/>
    <w:rsid w:val="00766B94"/>
    <w:rsid w:val="00766D59"/>
    <w:rsid w:val="0076754A"/>
    <w:rsid w:val="00770410"/>
    <w:rsid w:val="00772648"/>
    <w:rsid w:val="00773C9E"/>
    <w:rsid w:val="00774420"/>
    <w:rsid w:val="007748CE"/>
    <w:rsid w:val="0077625B"/>
    <w:rsid w:val="00780AE8"/>
    <w:rsid w:val="00783856"/>
    <w:rsid w:val="00786539"/>
    <w:rsid w:val="00786C7D"/>
    <w:rsid w:val="0079129E"/>
    <w:rsid w:val="00792473"/>
    <w:rsid w:val="00792FA6"/>
    <w:rsid w:val="0079677F"/>
    <w:rsid w:val="00796932"/>
    <w:rsid w:val="007A12F3"/>
    <w:rsid w:val="007A1E4D"/>
    <w:rsid w:val="007A2B04"/>
    <w:rsid w:val="007A451D"/>
    <w:rsid w:val="007A5AEC"/>
    <w:rsid w:val="007A6C27"/>
    <w:rsid w:val="007A7C63"/>
    <w:rsid w:val="007A7F11"/>
    <w:rsid w:val="007B0E78"/>
    <w:rsid w:val="007B2892"/>
    <w:rsid w:val="007B2E55"/>
    <w:rsid w:val="007B498E"/>
    <w:rsid w:val="007B5AB5"/>
    <w:rsid w:val="007C12ED"/>
    <w:rsid w:val="007C3524"/>
    <w:rsid w:val="007C4D44"/>
    <w:rsid w:val="007C4E00"/>
    <w:rsid w:val="007D0905"/>
    <w:rsid w:val="007D0D40"/>
    <w:rsid w:val="007D10DB"/>
    <w:rsid w:val="007D162F"/>
    <w:rsid w:val="007D1874"/>
    <w:rsid w:val="007D1AE9"/>
    <w:rsid w:val="007D24CE"/>
    <w:rsid w:val="007D26B2"/>
    <w:rsid w:val="007D44EB"/>
    <w:rsid w:val="007D48EA"/>
    <w:rsid w:val="007E074D"/>
    <w:rsid w:val="007E2891"/>
    <w:rsid w:val="007E2EB2"/>
    <w:rsid w:val="007E6C7A"/>
    <w:rsid w:val="007F1CD7"/>
    <w:rsid w:val="007F2818"/>
    <w:rsid w:val="007F3FEE"/>
    <w:rsid w:val="007F4BAE"/>
    <w:rsid w:val="00803075"/>
    <w:rsid w:val="00804AF7"/>
    <w:rsid w:val="0080785E"/>
    <w:rsid w:val="00814401"/>
    <w:rsid w:val="00815CC7"/>
    <w:rsid w:val="008170C2"/>
    <w:rsid w:val="008177B2"/>
    <w:rsid w:val="0081781B"/>
    <w:rsid w:val="00817882"/>
    <w:rsid w:val="00817AB3"/>
    <w:rsid w:val="00821AB5"/>
    <w:rsid w:val="008220AA"/>
    <w:rsid w:val="008250D3"/>
    <w:rsid w:val="008262BC"/>
    <w:rsid w:val="00827B17"/>
    <w:rsid w:val="008311BF"/>
    <w:rsid w:val="00832CBD"/>
    <w:rsid w:val="008335D2"/>
    <w:rsid w:val="008337A9"/>
    <w:rsid w:val="008363DC"/>
    <w:rsid w:val="00841C9C"/>
    <w:rsid w:val="00842D37"/>
    <w:rsid w:val="00844A6B"/>
    <w:rsid w:val="008458B3"/>
    <w:rsid w:val="00845F95"/>
    <w:rsid w:val="0084795A"/>
    <w:rsid w:val="00852B8F"/>
    <w:rsid w:val="00853941"/>
    <w:rsid w:val="00853FF2"/>
    <w:rsid w:val="008549B6"/>
    <w:rsid w:val="008577DF"/>
    <w:rsid w:val="00860419"/>
    <w:rsid w:val="008604D9"/>
    <w:rsid w:val="00862408"/>
    <w:rsid w:val="008625E9"/>
    <w:rsid w:val="008647B6"/>
    <w:rsid w:val="00864D72"/>
    <w:rsid w:val="008661D7"/>
    <w:rsid w:val="00871048"/>
    <w:rsid w:val="0087208B"/>
    <w:rsid w:val="008722A2"/>
    <w:rsid w:val="00872937"/>
    <w:rsid w:val="008741E1"/>
    <w:rsid w:val="008742D9"/>
    <w:rsid w:val="00876D27"/>
    <w:rsid w:val="0088098F"/>
    <w:rsid w:val="00881666"/>
    <w:rsid w:val="00882A61"/>
    <w:rsid w:val="0088308C"/>
    <w:rsid w:val="00885E01"/>
    <w:rsid w:val="008865F5"/>
    <w:rsid w:val="00887923"/>
    <w:rsid w:val="0089052D"/>
    <w:rsid w:val="008919B3"/>
    <w:rsid w:val="00891C1C"/>
    <w:rsid w:val="00891C79"/>
    <w:rsid w:val="00892984"/>
    <w:rsid w:val="0089561F"/>
    <w:rsid w:val="00896940"/>
    <w:rsid w:val="008A2FFB"/>
    <w:rsid w:val="008A62ED"/>
    <w:rsid w:val="008A7922"/>
    <w:rsid w:val="008A793B"/>
    <w:rsid w:val="008B120C"/>
    <w:rsid w:val="008B2465"/>
    <w:rsid w:val="008B2D94"/>
    <w:rsid w:val="008B3976"/>
    <w:rsid w:val="008C33A8"/>
    <w:rsid w:val="008C35A3"/>
    <w:rsid w:val="008C3C76"/>
    <w:rsid w:val="008C480C"/>
    <w:rsid w:val="008C4C26"/>
    <w:rsid w:val="008C5621"/>
    <w:rsid w:val="008C7365"/>
    <w:rsid w:val="008D0173"/>
    <w:rsid w:val="008D17F0"/>
    <w:rsid w:val="008D4274"/>
    <w:rsid w:val="008D47B3"/>
    <w:rsid w:val="008D74D9"/>
    <w:rsid w:val="008E1143"/>
    <w:rsid w:val="008E2199"/>
    <w:rsid w:val="008E2E3D"/>
    <w:rsid w:val="008E35F1"/>
    <w:rsid w:val="008E4B98"/>
    <w:rsid w:val="008E6D8C"/>
    <w:rsid w:val="008F6E38"/>
    <w:rsid w:val="008F795D"/>
    <w:rsid w:val="00900DC9"/>
    <w:rsid w:val="00906181"/>
    <w:rsid w:val="00907EF6"/>
    <w:rsid w:val="009112A2"/>
    <w:rsid w:val="00913B78"/>
    <w:rsid w:val="00914774"/>
    <w:rsid w:val="0091477F"/>
    <w:rsid w:val="009148FF"/>
    <w:rsid w:val="009158EF"/>
    <w:rsid w:val="00921AF2"/>
    <w:rsid w:val="009246ED"/>
    <w:rsid w:val="00924895"/>
    <w:rsid w:val="009313D3"/>
    <w:rsid w:val="00931CFF"/>
    <w:rsid w:val="009329A8"/>
    <w:rsid w:val="00934BC6"/>
    <w:rsid w:val="00935634"/>
    <w:rsid w:val="0093568E"/>
    <w:rsid w:val="0093586E"/>
    <w:rsid w:val="00937125"/>
    <w:rsid w:val="00937AEC"/>
    <w:rsid w:val="0094113D"/>
    <w:rsid w:val="00941B51"/>
    <w:rsid w:val="00942666"/>
    <w:rsid w:val="009430FC"/>
    <w:rsid w:val="00945E2A"/>
    <w:rsid w:val="00953188"/>
    <w:rsid w:val="0095460F"/>
    <w:rsid w:val="00957882"/>
    <w:rsid w:val="00960FB0"/>
    <w:rsid w:val="00961304"/>
    <w:rsid w:val="0096166E"/>
    <w:rsid w:val="00961AB4"/>
    <w:rsid w:val="00963082"/>
    <w:rsid w:val="009641F7"/>
    <w:rsid w:val="00966EE4"/>
    <w:rsid w:val="009740D1"/>
    <w:rsid w:val="00974E02"/>
    <w:rsid w:val="0097638E"/>
    <w:rsid w:val="00980801"/>
    <w:rsid w:val="0098273E"/>
    <w:rsid w:val="0098398C"/>
    <w:rsid w:val="00983EA9"/>
    <w:rsid w:val="00984083"/>
    <w:rsid w:val="00984E0C"/>
    <w:rsid w:val="0098646F"/>
    <w:rsid w:val="00987F4D"/>
    <w:rsid w:val="0099072E"/>
    <w:rsid w:val="00995AC7"/>
    <w:rsid w:val="00996C9F"/>
    <w:rsid w:val="00996E6D"/>
    <w:rsid w:val="00997499"/>
    <w:rsid w:val="009A0326"/>
    <w:rsid w:val="009A15D3"/>
    <w:rsid w:val="009A218A"/>
    <w:rsid w:val="009A4F7D"/>
    <w:rsid w:val="009A6EF8"/>
    <w:rsid w:val="009B0146"/>
    <w:rsid w:val="009B13F9"/>
    <w:rsid w:val="009B1458"/>
    <w:rsid w:val="009B2427"/>
    <w:rsid w:val="009B31D0"/>
    <w:rsid w:val="009B44D3"/>
    <w:rsid w:val="009B5273"/>
    <w:rsid w:val="009B664C"/>
    <w:rsid w:val="009C0415"/>
    <w:rsid w:val="009C1ADB"/>
    <w:rsid w:val="009C2D81"/>
    <w:rsid w:val="009C553F"/>
    <w:rsid w:val="009C7171"/>
    <w:rsid w:val="009D0204"/>
    <w:rsid w:val="009D2534"/>
    <w:rsid w:val="009D5947"/>
    <w:rsid w:val="009D5AAF"/>
    <w:rsid w:val="009D7D82"/>
    <w:rsid w:val="009E4831"/>
    <w:rsid w:val="009E4CEE"/>
    <w:rsid w:val="009F0032"/>
    <w:rsid w:val="009F0A7E"/>
    <w:rsid w:val="009F1E3A"/>
    <w:rsid w:val="009F6317"/>
    <w:rsid w:val="009F7177"/>
    <w:rsid w:val="009F7254"/>
    <w:rsid w:val="00A01A01"/>
    <w:rsid w:val="00A03BF2"/>
    <w:rsid w:val="00A06DE0"/>
    <w:rsid w:val="00A11FC1"/>
    <w:rsid w:val="00A120CC"/>
    <w:rsid w:val="00A12555"/>
    <w:rsid w:val="00A126AE"/>
    <w:rsid w:val="00A12BA7"/>
    <w:rsid w:val="00A13CD8"/>
    <w:rsid w:val="00A14786"/>
    <w:rsid w:val="00A14ED8"/>
    <w:rsid w:val="00A17127"/>
    <w:rsid w:val="00A20DD2"/>
    <w:rsid w:val="00A22ADB"/>
    <w:rsid w:val="00A25A57"/>
    <w:rsid w:val="00A25F48"/>
    <w:rsid w:val="00A26068"/>
    <w:rsid w:val="00A268E6"/>
    <w:rsid w:val="00A26FAA"/>
    <w:rsid w:val="00A31987"/>
    <w:rsid w:val="00A32BD1"/>
    <w:rsid w:val="00A35E94"/>
    <w:rsid w:val="00A3692F"/>
    <w:rsid w:val="00A411EA"/>
    <w:rsid w:val="00A4538E"/>
    <w:rsid w:val="00A45608"/>
    <w:rsid w:val="00A47312"/>
    <w:rsid w:val="00A47F81"/>
    <w:rsid w:val="00A52AB1"/>
    <w:rsid w:val="00A530BE"/>
    <w:rsid w:val="00A54DB5"/>
    <w:rsid w:val="00A56E95"/>
    <w:rsid w:val="00A61E61"/>
    <w:rsid w:val="00A63CCD"/>
    <w:rsid w:val="00A66869"/>
    <w:rsid w:val="00A66B43"/>
    <w:rsid w:val="00A675F1"/>
    <w:rsid w:val="00A72E68"/>
    <w:rsid w:val="00A75B79"/>
    <w:rsid w:val="00A765C4"/>
    <w:rsid w:val="00A826BA"/>
    <w:rsid w:val="00A836FB"/>
    <w:rsid w:val="00A84307"/>
    <w:rsid w:val="00A86ABC"/>
    <w:rsid w:val="00A904EB"/>
    <w:rsid w:val="00A910AA"/>
    <w:rsid w:val="00A91BF9"/>
    <w:rsid w:val="00A91E9E"/>
    <w:rsid w:val="00A92BE2"/>
    <w:rsid w:val="00A93487"/>
    <w:rsid w:val="00A93ECD"/>
    <w:rsid w:val="00A941B4"/>
    <w:rsid w:val="00A956AD"/>
    <w:rsid w:val="00A9628E"/>
    <w:rsid w:val="00A96347"/>
    <w:rsid w:val="00A97FB3"/>
    <w:rsid w:val="00AA046C"/>
    <w:rsid w:val="00AA14F2"/>
    <w:rsid w:val="00AA29C1"/>
    <w:rsid w:val="00AA2D00"/>
    <w:rsid w:val="00AA761F"/>
    <w:rsid w:val="00AB013E"/>
    <w:rsid w:val="00AB0EA0"/>
    <w:rsid w:val="00AB14D1"/>
    <w:rsid w:val="00AB1D11"/>
    <w:rsid w:val="00AB2197"/>
    <w:rsid w:val="00AB36F0"/>
    <w:rsid w:val="00AB39A3"/>
    <w:rsid w:val="00AB7990"/>
    <w:rsid w:val="00ABC663"/>
    <w:rsid w:val="00AC3AC4"/>
    <w:rsid w:val="00AC50AC"/>
    <w:rsid w:val="00AC6162"/>
    <w:rsid w:val="00AC7429"/>
    <w:rsid w:val="00AC7B30"/>
    <w:rsid w:val="00AC7F7C"/>
    <w:rsid w:val="00AD1C59"/>
    <w:rsid w:val="00AD26F0"/>
    <w:rsid w:val="00AD27D7"/>
    <w:rsid w:val="00AD343E"/>
    <w:rsid w:val="00AD77F6"/>
    <w:rsid w:val="00AE1706"/>
    <w:rsid w:val="00AE3B2C"/>
    <w:rsid w:val="00AE3FB1"/>
    <w:rsid w:val="00AE5795"/>
    <w:rsid w:val="00AE583F"/>
    <w:rsid w:val="00AE6EE6"/>
    <w:rsid w:val="00AF0618"/>
    <w:rsid w:val="00AF0E65"/>
    <w:rsid w:val="00AF3C87"/>
    <w:rsid w:val="00AF74F4"/>
    <w:rsid w:val="00AF79E8"/>
    <w:rsid w:val="00B03A86"/>
    <w:rsid w:val="00B05CB4"/>
    <w:rsid w:val="00B06B16"/>
    <w:rsid w:val="00B06C86"/>
    <w:rsid w:val="00B10398"/>
    <w:rsid w:val="00B116EB"/>
    <w:rsid w:val="00B11C87"/>
    <w:rsid w:val="00B1519C"/>
    <w:rsid w:val="00B16405"/>
    <w:rsid w:val="00B16D9C"/>
    <w:rsid w:val="00B17B8D"/>
    <w:rsid w:val="00B20735"/>
    <w:rsid w:val="00B21AD6"/>
    <w:rsid w:val="00B22D37"/>
    <w:rsid w:val="00B2423B"/>
    <w:rsid w:val="00B246A5"/>
    <w:rsid w:val="00B33178"/>
    <w:rsid w:val="00B34F7B"/>
    <w:rsid w:val="00B3502C"/>
    <w:rsid w:val="00B40F74"/>
    <w:rsid w:val="00B447AE"/>
    <w:rsid w:val="00B46D38"/>
    <w:rsid w:val="00B50F43"/>
    <w:rsid w:val="00B510E0"/>
    <w:rsid w:val="00B51E08"/>
    <w:rsid w:val="00B533B0"/>
    <w:rsid w:val="00B5599D"/>
    <w:rsid w:val="00B60C83"/>
    <w:rsid w:val="00B61B76"/>
    <w:rsid w:val="00B62083"/>
    <w:rsid w:val="00B629D0"/>
    <w:rsid w:val="00B63FA2"/>
    <w:rsid w:val="00B71392"/>
    <w:rsid w:val="00B72335"/>
    <w:rsid w:val="00B73511"/>
    <w:rsid w:val="00B74F8A"/>
    <w:rsid w:val="00B777B5"/>
    <w:rsid w:val="00B85D10"/>
    <w:rsid w:val="00B85EFD"/>
    <w:rsid w:val="00B91C76"/>
    <w:rsid w:val="00B96563"/>
    <w:rsid w:val="00B97389"/>
    <w:rsid w:val="00BA089A"/>
    <w:rsid w:val="00BA3899"/>
    <w:rsid w:val="00BA3A81"/>
    <w:rsid w:val="00BA4004"/>
    <w:rsid w:val="00BA614E"/>
    <w:rsid w:val="00BA616E"/>
    <w:rsid w:val="00BA61B6"/>
    <w:rsid w:val="00BB033E"/>
    <w:rsid w:val="00BB1B00"/>
    <w:rsid w:val="00BB1F00"/>
    <w:rsid w:val="00BB332B"/>
    <w:rsid w:val="00BB3A8E"/>
    <w:rsid w:val="00BB7B44"/>
    <w:rsid w:val="00BC00B8"/>
    <w:rsid w:val="00BC10B0"/>
    <w:rsid w:val="00BC1592"/>
    <w:rsid w:val="00BC315F"/>
    <w:rsid w:val="00BC5FA1"/>
    <w:rsid w:val="00BC62F8"/>
    <w:rsid w:val="00BC6573"/>
    <w:rsid w:val="00BC7408"/>
    <w:rsid w:val="00BD19D4"/>
    <w:rsid w:val="00BD50CF"/>
    <w:rsid w:val="00BD5ACE"/>
    <w:rsid w:val="00BD5C87"/>
    <w:rsid w:val="00BD6DF0"/>
    <w:rsid w:val="00BD7151"/>
    <w:rsid w:val="00BE0AF3"/>
    <w:rsid w:val="00BE0CA8"/>
    <w:rsid w:val="00BE26ED"/>
    <w:rsid w:val="00BE46D9"/>
    <w:rsid w:val="00BE755E"/>
    <w:rsid w:val="00BE7F3E"/>
    <w:rsid w:val="00BF04CC"/>
    <w:rsid w:val="00BF2B50"/>
    <w:rsid w:val="00BF4E10"/>
    <w:rsid w:val="00BF731F"/>
    <w:rsid w:val="00BF7B71"/>
    <w:rsid w:val="00C0358E"/>
    <w:rsid w:val="00C0568B"/>
    <w:rsid w:val="00C12313"/>
    <w:rsid w:val="00C1346C"/>
    <w:rsid w:val="00C14535"/>
    <w:rsid w:val="00C158BD"/>
    <w:rsid w:val="00C17584"/>
    <w:rsid w:val="00C23789"/>
    <w:rsid w:val="00C327F2"/>
    <w:rsid w:val="00C35C2E"/>
    <w:rsid w:val="00C35CAB"/>
    <w:rsid w:val="00C3714E"/>
    <w:rsid w:val="00C37FB9"/>
    <w:rsid w:val="00C40B60"/>
    <w:rsid w:val="00C4576F"/>
    <w:rsid w:val="00C46336"/>
    <w:rsid w:val="00C4750A"/>
    <w:rsid w:val="00C47A25"/>
    <w:rsid w:val="00C5691F"/>
    <w:rsid w:val="00C60460"/>
    <w:rsid w:val="00C6053E"/>
    <w:rsid w:val="00C60C71"/>
    <w:rsid w:val="00C60D08"/>
    <w:rsid w:val="00C6216E"/>
    <w:rsid w:val="00C63143"/>
    <w:rsid w:val="00C63A06"/>
    <w:rsid w:val="00C64029"/>
    <w:rsid w:val="00C64424"/>
    <w:rsid w:val="00C64453"/>
    <w:rsid w:val="00C66064"/>
    <w:rsid w:val="00C6708B"/>
    <w:rsid w:val="00C67796"/>
    <w:rsid w:val="00C70052"/>
    <w:rsid w:val="00C76954"/>
    <w:rsid w:val="00C77645"/>
    <w:rsid w:val="00C80331"/>
    <w:rsid w:val="00C8322C"/>
    <w:rsid w:val="00C83725"/>
    <w:rsid w:val="00C8410D"/>
    <w:rsid w:val="00C86E90"/>
    <w:rsid w:val="00C90B8A"/>
    <w:rsid w:val="00C92903"/>
    <w:rsid w:val="00C962BD"/>
    <w:rsid w:val="00C96512"/>
    <w:rsid w:val="00CA0E1B"/>
    <w:rsid w:val="00CA2825"/>
    <w:rsid w:val="00CA7513"/>
    <w:rsid w:val="00CB1DFC"/>
    <w:rsid w:val="00CB686B"/>
    <w:rsid w:val="00CB73AE"/>
    <w:rsid w:val="00CC0355"/>
    <w:rsid w:val="00CC2096"/>
    <w:rsid w:val="00CC22D7"/>
    <w:rsid w:val="00CC617C"/>
    <w:rsid w:val="00CC6B6E"/>
    <w:rsid w:val="00CC6CBD"/>
    <w:rsid w:val="00CD0039"/>
    <w:rsid w:val="00CD0557"/>
    <w:rsid w:val="00CD2850"/>
    <w:rsid w:val="00CD36E2"/>
    <w:rsid w:val="00CD526E"/>
    <w:rsid w:val="00CD75DE"/>
    <w:rsid w:val="00CE05D9"/>
    <w:rsid w:val="00CE0C29"/>
    <w:rsid w:val="00CE2387"/>
    <w:rsid w:val="00CE3A56"/>
    <w:rsid w:val="00CE3F59"/>
    <w:rsid w:val="00CE7C88"/>
    <w:rsid w:val="00CF0D93"/>
    <w:rsid w:val="00CF12D1"/>
    <w:rsid w:val="00CF1F24"/>
    <w:rsid w:val="00D006A8"/>
    <w:rsid w:val="00D008E8"/>
    <w:rsid w:val="00D013B4"/>
    <w:rsid w:val="00D01E77"/>
    <w:rsid w:val="00D03334"/>
    <w:rsid w:val="00D03ED1"/>
    <w:rsid w:val="00D07E11"/>
    <w:rsid w:val="00D14C07"/>
    <w:rsid w:val="00D151C7"/>
    <w:rsid w:val="00D15DF0"/>
    <w:rsid w:val="00D1744C"/>
    <w:rsid w:val="00D22748"/>
    <w:rsid w:val="00D22FDC"/>
    <w:rsid w:val="00D23002"/>
    <w:rsid w:val="00D238BF"/>
    <w:rsid w:val="00D24C15"/>
    <w:rsid w:val="00D2538E"/>
    <w:rsid w:val="00D3143B"/>
    <w:rsid w:val="00D31EC6"/>
    <w:rsid w:val="00D35FCE"/>
    <w:rsid w:val="00D40478"/>
    <w:rsid w:val="00D41817"/>
    <w:rsid w:val="00D42C60"/>
    <w:rsid w:val="00D42D4B"/>
    <w:rsid w:val="00D4341E"/>
    <w:rsid w:val="00D45CD4"/>
    <w:rsid w:val="00D46091"/>
    <w:rsid w:val="00D50D63"/>
    <w:rsid w:val="00D5125C"/>
    <w:rsid w:val="00D64AA2"/>
    <w:rsid w:val="00D653E1"/>
    <w:rsid w:val="00D6572F"/>
    <w:rsid w:val="00D65C1F"/>
    <w:rsid w:val="00D71F89"/>
    <w:rsid w:val="00D73384"/>
    <w:rsid w:val="00D73ABB"/>
    <w:rsid w:val="00D74A87"/>
    <w:rsid w:val="00D756FB"/>
    <w:rsid w:val="00D7662A"/>
    <w:rsid w:val="00D817F2"/>
    <w:rsid w:val="00D844BC"/>
    <w:rsid w:val="00D84628"/>
    <w:rsid w:val="00D851F8"/>
    <w:rsid w:val="00D8625F"/>
    <w:rsid w:val="00D87181"/>
    <w:rsid w:val="00D91C6A"/>
    <w:rsid w:val="00D93441"/>
    <w:rsid w:val="00D952A8"/>
    <w:rsid w:val="00D96D55"/>
    <w:rsid w:val="00DA00A8"/>
    <w:rsid w:val="00DA0136"/>
    <w:rsid w:val="00DA1FDE"/>
    <w:rsid w:val="00DA3034"/>
    <w:rsid w:val="00DA570B"/>
    <w:rsid w:val="00DB07DF"/>
    <w:rsid w:val="00DB40DD"/>
    <w:rsid w:val="00DB6C58"/>
    <w:rsid w:val="00DB6EA9"/>
    <w:rsid w:val="00DB7215"/>
    <w:rsid w:val="00DC307A"/>
    <w:rsid w:val="00DC41A0"/>
    <w:rsid w:val="00DC57D6"/>
    <w:rsid w:val="00DC65A0"/>
    <w:rsid w:val="00DD2C9B"/>
    <w:rsid w:val="00DD76B3"/>
    <w:rsid w:val="00DD78D3"/>
    <w:rsid w:val="00DE27F3"/>
    <w:rsid w:val="00DE5F4C"/>
    <w:rsid w:val="00DE602E"/>
    <w:rsid w:val="00DE6E33"/>
    <w:rsid w:val="00DF1670"/>
    <w:rsid w:val="00DF1A28"/>
    <w:rsid w:val="00DF2951"/>
    <w:rsid w:val="00DF4122"/>
    <w:rsid w:val="00E017D3"/>
    <w:rsid w:val="00E018C5"/>
    <w:rsid w:val="00E01C42"/>
    <w:rsid w:val="00E021F1"/>
    <w:rsid w:val="00E02A47"/>
    <w:rsid w:val="00E02A59"/>
    <w:rsid w:val="00E02E01"/>
    <w:rsid w:val="00E036C1"/>
    <w:rsid w:val="00E075A9"/>
    <w:rsid w:val="00E077C3"/>
    <w:rsid w:val="00E10423"/>
    <w:rsid w:val="00E1281A"/>
    <w:rsid w:val="00E13548"/>
    <w:rsid w:val="00E167D0"/>
    <w:rsid w:val="00E168AD"/>
    <w:rsid w:val="00E16AB3"/>
    <w:rsid w:val="00E205E3"/>
    <w:rsid w:val="00E20DE0"/>
    <w:rsid w:val="00E21E2B"/>
    <w:rsid w:val="00E255B2"/>
    <w:rsid w:val="00E32012"/>
    <w:rsid w:val="00E32A73"/>
    <w:rsid w:val="00E32BFC"/>
    <w:rsid w:val="00E34397"/>
    <w:rsid w:val="00E36369"/>
    <w:rsid w:val="00E36CA7"/>
    <w:rsid w:val="00E3766A"/>
    <w:rsid w:val="00E37A74"/>
    <w:rsid w:val="00E40307"/>
    <w:rsid w:val="00E427A7"/>
    <w:rsid w:val="00E42D00"/>
    <w:rsid w:val="00E44371"/>
    <w:rsid w:val="00E451B8"/>
    <w:rsid w:val="00E45244"/>
    <w:rsid w:val="00E50202"/>
    <w:rsid w:val="00E522E7"/>
    <w:rsid w:val="00E54CC5"/>
    <w:rsid w:val="00E57D46"/>
    <w:rsid w:val="00E6227F"/>
    <w:rsid w:val="00E6414B"/>
    <w:rsid w:val="00E65706"/>
    <w:rsid w:val="00E65EA9"/>
    <w:rsid w:val="00E66A62"/>
    <w:rsid w:val="00E775F2"/>
    <w:rsid w:val="00E81106"/>
    <w:rsid w:val="00E81195"/>
    <w:rsid w:val="00E812F1"/>
    <w:rsid w:val="00E86A3B"/>
    <w:rsid w:val="00E9099E"/>
    <w:rsid w:val="00E91474"/>
    <w:rsid w:val="00E91B0B"/>
    <w:rsid w:val="00E93505"/>
    <w:rsid w:val="00E9459C"/>
    <w:rsid w:val="00E97A58"/>
    <w:rsid w:val="00EA1068"/>
    <w:rsid w:val="00EA1805"/>
    <w:rsid w:val="00EA4BFF"/>
    <w:rsid w:val="00EA5D53"/>
    <w:rsid w:val="00EB10C9"/>
    <w:rsid w:val="00EB2FF0"/>
    <w:rsid w:val="00EB437D"/>
    <w:rsid w:val="00EB60E8"/>
    <w:rsid w:val="00EC03A7"/>
    <w:rsid w:val="00EC74FC"/>
    <w:rsid w:val="00ED0E9E"/>
    <w:rsid w:val="00ED15E0"/>
    <w:rsid w:val="00ED2A27"/>
    <w:rsid w:val="00ED48F8"/>
    <w:rsid w:val="00ED4D8F"/>
    <w:rsid w:val="00ED5014"/>
    <w:rsid w:val="00ED5B7E"/>
    <w:rsid w:val="00ED6573"/>
    <w:rsid w:val="00ED7B0E"/>
    <w:rsid w:val="00EE1BE5"/>
    <w:rsid w:val="00EE2DB4"/>
    <w:rsid w:val="00EE3A1A"/>
    <w:rsid w:val="00EE5133"/>
    <w:rsid w:val="00EE58B1"/>
    <w:rsid w:val="00EE7FF5"/>
    <w:rsid w:val="00EF09D6"/>
    <w:rsid w:val="00EF1894"/>
    <w:rsid w:val="00EF58A6"/>
    <w:rsid w:val="00EF679A"/>
    <w:rsid w:val="00F016F9"/>
    <w:rsid w:val="00F02586"/>
    <w:rsid w:val="00F03589"/>
    <w:rsid w:val="00F067FA"/>
    <w:rsid w:val="00F10F84"/>
    <w:rsid w:val="00F11363"/>
    <w:rsid w:val="00F14174"/>
    <w:rsid w:val="00F144A3"/>
    <w:rsid w:val="00F16420"/>
    <w:rsid w:val="00F16516"/>
    <w:rsid w:val="00F16CA6"/>
    <w:rsid w:val="00F206DC"/>
    <w:rsid w:val="00F2176C"/>
    <w:rsid w:val="00F2275C"/>
    <w:rsid w:val="00F25AFA"/>
    <w:rsid w:val="00F25B60"/>
    <w:rsid w:val="00F26343"/>
    <w:rsid w:val="00F323D4"/>
    <w:rsid w:val="00F3460F"/>
    <w:rsid w:val="00F36D34"/>
    <w:rsid w:val="00F40DC8"/>
    <w:rsid w:val="00F420D2"/>
    <w:rsid w:val="00F432CD"/>
    <w:rsid w:val="00F45630"/>
    <w:rsid w:val="00F461ED"/>
    <w:rsid w:val="00F4750A"/>
    <w:rsid w:val="00F516A5"/>
    <w:rsid w:val="00F52027"/>
    <w:rsid w:val="00F52CB1"/>
    <w:rsid w:val="00F5378B"/>
    <w:rsid w:val="00F53DF7"/>
    <w:rsid w:val="00F548EC"/>
    <w:rsid w:val="00F55676"/>
    <w:rsid w:val="00F57260"/>
    <w:rsid w:val="00F60940"/>
    <w:rsid w:val="00F638E3"/>
    <w:rsid w:val="00F66361"/>
    <w:rsid w:val="00F67C92"/>
    <w:rsid w:val="00F73435"/>
    <w:rsid w:val="00F75CF5"/>
    <w:rsid w:val="00F773A5"/>
    <w:rsid w:val="00F82C2C"/>
    <w:rsid w:val="00F83B3F"/>
    <w:rsid w:val="00F83BC0"/>
    <w:rsid w:val="00F8425F"/>
    <w:rsid w:val="00F84C14"/>
    <w:rsid w:val="00F86470"/>
    <w:rsid w:val="00F90099"/>
    <w:rsid w:val="00F90F5C"/>
    <w:rsid w:val="00F91638"/>
    <w:rsid w:val="00F93078"/>
    <w:rsid w:val="00F93928"/>
    <w:rsid w:val="00F956E7"/>
    <w:rsid w:val="00F97CC9"/>
    <w:rsid w:val="00FA18EB"/>
    <w:rsid w:val="00FA1EE8"/>
    <w:rsid w:val="00FA36A9"/>
    <w:rsid w:val="00FA7298"/>
    <w:rsid w:val="00FB13D9"/>
    <w:rsid w:val="00FB1A25"/>
    <w:rsid w:val="00FB4CEB"/>
    <w:rsid w:val="00FB4D31"/>
    <w:rsid w:val="00FB4F10"/>
    <w:rsid w:val="00FB6280"/>
    <w:rsid w:val="00FB7C17"/>
    <w:rsid w:val="00FC01AE"/>
    <w:rsid w:val="00FC2D28"/>
    <w:rsid w:val="00FC52DB"/>
    <w:rsid w:val="00FC68EC"/>
    <w:rsid w:val="00FD461D"/>
    <w:rsid w:val="00FE0C43"/>
    <w:rsid w:val="00FE1551"/>
    <w:rsid w:val="00FE1E50"/>
    <w:rsid w:val="00FE4715"/>
    <w:rsid w:val="00FE540C"/>
    <w:rsid w:val="00FE55FF"/>
    <w:rsid w:val="00FE5B25"/>
    <w:rsid w:val="00FE622C"/>
    <w:rsid w:val="00FF28A4"/>
    <w:rsid w:val="00FF2907"/>
    <w:rsid w:val="00FF7894"/>
    <w:rsid w:val="0258D433"/>
    <w:rsid w:val="04EAFF43"/>
    <w:rsid w:val="0520AA27"/>
    <w:rsid w:val="054B2876"/>
    <w:rsid w:val="06C28831"/>
    <w:rsid w:val="08C2AA8E"/>
    <w:rsid w:val="09678618"/>
    <w:rsid w:val="0B2E7823"/>
    <w:rsid w:val="0B8D8733"/>
    <w:rsid w:val="0C68E1DC"/>
    <w:rsid w:val="0E3583B6"/>
    <w:rsid w:val="0EC4D63E"/>
    <w:rsid w:val="0EC89214"/>
    <w:rsid w:val="1158B0F8"/>
    <w:rsid w:val="12E8FBA0"/>
    <w:rsid w:val="12F31A62"/>
    <w:rsid w:val="134BA5BE"/>
    <w:rsid w:val="14807C62"/>
    <w:rsid w:val="178F5C4D"/>
    <w:rsid w:val="17C25143"/>
    <w:rsid w:val="1B6A706C"/>
    <w:rsid w:val="1C2964B3"/>
    <w:rsid w:val="1DC53514"/>
    <w:rsid w:val="1E2020F5"/>
    <w:rsid w:val="208B8A08"/>
    <w:rsid w:val="21DE3FD9"/>
    <w:rsid w:val="2368E18B"/>
    <w:rsid w:val="24B01625"/>
    <w:rsid w:val="2633A41C"/>
    <w:rsid w:val="263D2D97"/>
    <w:rsid w:val="268041ED"/>
    <w:rsid w:val="27BEF068"/>
    <w:rsid w:val="283EC99F"/>
    <w:rsid w:val="29FD54A6"/>
    <w:rsid w:val="2A6439DA"/>
    <w:rsid w:val="2D62719A"/>
    <w:rsid w:val="2EA1AE83"/>
    <w:rsid w:val="30BCF8DB"/>
    <w:rsid w:val="310F1E8E"/>
    <w:rsid w:val="32ED40F5"/>
    <w:rsid w:val="34395F8B"/>
    <w:rsid w:val="34FBD0DB"/>
    <w:rsid w:val="356B271F"/>
    <w:rsid w:val="35D52FEC"/>
    <w:rsid w:val="37FD4C0B"/>
    <w:rsid w:val="38F858D7"/>
    <w:rsid w:val="39829B6D"/>
    <w:rsid w:val="39C32C46"/>
    <w:rsid w:val="39D78FC7"/>
    <w:rsid w:val="3A241ABE"/>
    <w:rsid w:val="3AA8A10F"/>
    <w:rsid w:val="3B9AF691"/>
    <w:rsid w:val="3BFC7A29"/>
    <w:rsid w:val="3DA2ECA1"/>
    <w:rsid w:val="3EE73866"/>
    <w:rsid w:val="3F435A28"/>
    <w:rsid w:val="3F9C5292"/>
    <w:rsid w:val="400E2A7D"/>
    <w:rsid w:val="408CCF2F"/>
    <w:rsid w:val="40A3D78B"/>
    <w:rsid w:val="413822F3"/>
    <w:rsid w:val="418A81B9"/>
    <w:rsid w:val="43DAC4F6"/>
    <w:rsid w:val="44B22D85"/>
    <w:rsid w:val="4544019B"/>
    <w:rsid w:val="474F5BF2"/>
    <w:rsid w:val="4818CD6B"/>
    <w:rsid w:val="483A60C3"/>
    <w:rsid w:val="498B441C"/>
    <w:rsid w:val="49ACC82F"/>
    <w:rsid w:val="4A0A45F9"/>
    <w:rsid w:val="4C5E061B"/>
    <w:rsid w:val="4D4E8AFE"/>
    <w:rsid w:val="4EAF251A"/>
    <w:rsid w:val="4FAC1D68"/>
    <w:rsid w:val="51189267"/>
    <w:rsid w:val="512F811E"/>
    <w:rsid w:val="518D4652"/>
    <w:rsid w:val="5294ECB1"/>
    <w:rsid w:val="52BCCD29"/>
    <w:rsid w:val="53F2D459"/>
    <w:rsid w:val="54C942D7"/>
    <w:rsid w:val="5506DDBD"/>
    <w:rsid w:val="5655E447"/>
    <w:rsid w:val="567C65B7"/>
    <w:rsid w:val="56FE0320"/>
    <w:rsid w:val="57369ECA"/>
    <w:rsid w:val="57C875ED"/>
    <w:rsid w:val="58879380"/>
    <w:rsid w:val="5923638D"/>
    <w:rsid w:val="59260020"/>
    <w:rsid w:val="599989E4"/>
    <w:rsid w:val="5ABC5A19"/>
    <w:rsid w:val="5B66DE61"/>
    <w:rsid w:val="5BB148AA"/>
    <w:rsid w:val="5D7089CD"/>
    <w:rsid w:val="5DDDED12"/>
    <w:rsid w:val="5E78F46F"/>
    <w:rsid w:val="5F4BDCD0"/>
    <w:rsid w:val="60BC5D19"/>
    <w:rsid w:val="63B93FB9"/>
    <w:rsid w:val="65BD2033"/>
    <w:rsid w:val="65D599ED"/>
    <w:rsid w:val="660D7876"/>
    <w:rsid w:val="6738C36E"/>
    <w:rsid w:val="67A690B9"/>
    <w:rsid w:val="67C4F090"/>
    <w:rsid w:val="67EF5C59"/>
    <w:rsid w:val="69E840C6"/>
    <w:rsid w:val="69FF9B38"/>
    <w:rsid w:val="6BEDD4E9"/>
    <w:rsid w:val="6C0205A8"/>
    <w:rsid w:val="6C4CE4D7"/>
    <w:rsid w:val="6C97E68A"/>
    <w:rsid w:val="6CAE6B74"/>
    <w:rsid w:val="6D2C8D57"/>
    <w:rsid w:val="6E77612E"/>
    <w:rsid w:val="6F97CEC3"/>
    <w:rsid w:val="70360CEE"/>
    <w:rsid w:val="70393758"/>
    <w:rsid w:val="70F5C78C"/>
    <w:rsid w:val="71FEDA1E"/>
    <w:rsid w:val="7301BAB1"/>
    <w:rsid w:val="73379972"/>
    <w:rsid w:val="7473BD81"/>
    <w:rsid w:val="75D95979"/>
    <w:rsid w:val="75E315B9"/>
    <w:rsid w:val="7729F31E"/>
    <w:rsid w:val="7779A903"/>
    <w:rsid w:val="7865D76C"/>
    <w:rsid w:val="7A5621C3"/>
    <w:rsid w:val="7C9AA3B3"/>
    <w:rsid w:val="7D75545E"/>
    <w:rsid w:val="7DD458FE"/>
    <w:rsid w:val="7DF9CAC9"/>
    <w:rsid w:val="7E4CC0C4"/>
    <w:rsid w:val="7EC71E47"/>
    <w:rsid w:val="7FAA314F"/>
    <w:rsid w:val="7FF5F3AB"/>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4DC3AD"/>
  <w15:chartTrackingRefBased/>
  <w15:docId w15:val="{D3EA70BB-E820-43C3-AA24-02C7CC5E6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7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72B"/>
  </w:style>
  <w:style w:type="paragraph" w:styleId="Footer">
    <w:name w:val="footer"/>
    <w:basedOn w:val="Normal"/>
    <w:link w:val="FooterChar"/>
    <w:uiPriority w:val="99"/>
    <w:unhideWhenUsed/>
    <w:rsid w:val="002737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72B"/>
  </w:style>
  <w:style w:type="paragraph" w:customStyle="1" w:styleId="paragraph">
    <w:name w:val="paragraph"/>
    <w:basedOn w:val="Normal"/>
    <w:rsid w:val="00724C86"/>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normaltextrun">
    <w:name w:val="normaltextrun"/>
    <w:basedOn w:val="DefaultParagraphFont"/>
    <w:rsid w:val="00724C86"/>
  </w:style>
  <w:style w:type="character" w:customStyle="1" w:styleId="eop">
    <w:name w:val="eop"/>
    <w:basedOn w:val="DefaultParagraphFont"/>
    <w:rsid w:val="00724C86"/>
  </w:style>
  <w:style w:type="paragraph" w:styleId="ListParagraph">
    <w:name w:val="List Paragraph"/>
    <w:basedOn w:val="Normal"/>
    <w:uiPriority w:val="34"/>
    <w:qFormat/>
    <w:rsid w:val="00C64029"/>
    <w:pPr>
      <w:ind w:left="720"/>
      <w:contextualSpacing/>
    </w:p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AC3AC4"/>
    <w:rPr>
      <w:rFonts w:ascii="Times New Roman" w:hAnsi="Times New Roman" w:cs="Times New Roman"/>
      <w:sz w:val="24"/>
      <w:szCs w:val="24"/>
    </w:rPr>
  </w:style>
  <w:style w:type="character" w:styleId="Hyperlink">
    <w:name w:val="Hyperlink"/>
    <w:basedOn w:val="DefaultParagraphFont"/>
    <w:uiPriority w:val="99"/>
    <w:unhideWhenUsed/>
    <w:rsid w:val="00381FFF"/>
    <w:rPr>
      <w:color w:val="0563C1" w:themeColor="hyperlink"/>
      <w:u w:val="single"/>
    </w:rPr>
  </w:style>
  <w:style w:type="character" w:styleId="UnresolvedMention">
    <w:name w:val="Unresolved Mention"/>
    <w:basedOn w:val="DefaultParagraphFont"/>
    <w:uiPriority w:val="99"/>
    <w:semiHidden/>
    <w:unhideWhenUsed/>
    <w:rsid w:val="00381FF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27B17"/>
    <w:rPr>
      <w:b/>
      <w:bCs/>
    </w:rPr>
  </w:style>
  <w:style w:type="character" w:customStyle="1" w:styleId="CommentSubjectChar">
    <w:name w:val="Comment Subject Char"/>
    <w:basedOn w:val="CommentTextChar"/>
    <w:link w:val="CommentSubject"/>
    <w:uiPriority w:val="99"/>
    <w:semiHidden/>
    <w:rsid w:val="00827B17"/>
    <w:rPr>
      <w:b/>
      <w:bCs/>
      <w:sz w:val="20"/>
      <w:szCs w:val="20"/>
    </w:rPr>
  </w:style>
  <w:style w:type="character" w:styleId="Strong">
    <w:name w:val="Strong"/>
    <w:basedOn w:val="DefaultParagraphFont"/>
    <w:uiPriority w:val="22"/>
    <w:qFormat/>
    <w:rsid w:val="00A904EB"/>
    <w:rPr>
      <w:b/>
      <w:bCs/>
    </w:rPr>
  </w:style>
  <w:style w:type="character" w:styleId="FollowedHyperlink">
    <w:name w:val="FollowedHyperlink"/>
    <w:basedOn w:val="DefaultParagraphFont"/>
    <w:uiPriority w:val="99"/>
    <w:semiHidden/>
    <w:unhideWhenUsed/>
    <w:rsid w:val="005D7193"/>
    <w:rPr>
      <w:color w:val="954F72" w:themeColor="followedHyperlink"/>
      <w:u w:val="single"/>
    </w:rPr>
  </w:style>
  <w:style w:type="paragraph" w:styleId="Revision">
    <w:name w:val="Revision"/>
    <w:hidden/>
    <w:uiPriority w:val="99"/>
    <w:semiHidden/>
    <w:rsid w:val="000F12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13323">
      <w:bodyDiv w:val="1"/>
      <w:marLeft w:val="0"/>
      <w:marRight w:val="0"/>
      <w:marTop w:val="0"/>
      <w:marBottom w:val="0"/>
      <w:divBdr>
        <w:top w:val="none" w:sz="0" w:space="0" w:color="auto"/>
        <w:left w:val="none" w:sz="0" w:space="0" w:color="auto"/>
        <w:bottom w:val="none" w:sz="0" w:space="0" w:color="auto"/>
        <w:right w:val="none" w:sz="0" w:space="0" w:color="auto"/>
      </w:divBdr>
    </w:div>
    <w:div w:id="166749422">
      <w:bodyDiv w:val="1"/>
      <w:marLeft w:val="0"/>
      <w:marRight w:val="0"/>
      <w:marTop w:val="0"/>
      <w:marBottom w:val="0"/>
      <w:divBdr>
        <w:top w:val="none" w:sz="0" w:space="0" w:color="auto"/>
        <w:left w:val="none" w:sz="0" w:space="0" w:color="auto"/>
        <w:bottom w:val="none" w:sz="0" w:space="0" w:color="auto"/>
        <w:right w:val="none" w:sz="0" w:space="0" w:color="auto"/>
      </w:divBdr>
    </w:div>
    <w:div w:id="253713221">
      <w:bodyDiv w:val="1"/>
      <w:marLeft w:val="0"/>
      <w:marRight w:val="0"/>
      <w:marTop w:val="0"/>
      <w:marBottom w:val="0"/>
      <w:divBdr>
        <w:top w:val="none" w:sz="0" w:space="0" w:color="auto"/>
        <w:left w:val="none" w:sz="0" w:space="0" w:color="auto"/>
        <w:bottom w:val="none" w:sz="0" w:space="0" w:color="auto"/>
        <w:right w:val="none" w:sz="0" w:space="0" w:color="auto"/>
      </w:divBdr>
    </w:div>
    <w:div w:id="335352386">
      <w:bodyDiv w:val="1"/>
      <w:marLeft w:val="0"/>
      <w:marRight w:val="0"/>
      <w:marTop w:val="0"/>
      <w:marBottom w:val="0"/>
      <w:divBdr>
        <w:top w:val="none" w:sz="0" w:space="0" w:color="auto"/>
        <w:left w:val="none" w:sz="0" w:space="0" w:color="auto"/>
        <w:bottom w:val="none" w:sz="0" w:space="0" w:color="auto"/>
        <w:right w:val="none" w:sz="0" w:space="0" w:color="auto"/>
      </w:divBdr>
    </w:div>
    <w:div w:id="444036816">
      <w:bodyDiv w:val="1"/>
      <w:marLeft w:val="0"/>
      <w:marRight w:val="0"/>
      <w:marTop w:val="0"/>
      <w:marBottom w:val="0"/>
      <w:divBdr>
        <w:top w:val="none" w:sz="0" w:space="0" w:color="auto"/>
        <w:left w:val="none" w:sz="0" w:space="0" w:color="auto"/>
        <w:bottom w:val="none" w:sz="0" w:space="0" w:color="auto"/>
        <w:right w:val="none" w:sz="0" w:space="0" w:color="auto"/>
      </w:divBdr>
    </w:div>
    <w:div w:id="664475554">
      <w:bodyDiv w:val="1"/>
      <w:marLeft w:val="0"/>
      <w:marRight w:val="0"/>
      <w:marTop w:val="0"/>
      <w:marBottom w:val="0"/>
      <w:divBdr>
        <w:top w:val="none" w:sz="0" w:space="0" w:color="auto"/>
        <w:left w:val="none" w:sz="0" w:space="0" w:color="auto"/>
        <w:bottom w:val="none" w:sz="0" w:space="0" w:color="auto"/>
        <w:right w:val="none" w:sz="0" w:space="0" w:color="auto"/>
      </w:divBdr>
    </w:div>
    <w:div w:id="679622276">
      <w:bodyDiv w:val="1"/>
      <w:marLeft w:val="0"/>
      <w:marRight w:val="0"/>
      <w:marTop w:val="0"/>
      <w:marBottom w:val="0"/>
      <w:divBdr>
        <w:top w:val="none" w:sz="0" w:space="0" w:color="auto"/>
        <w:left w:val="none" w:sz="0" w:space="0" w:color="auto"/>
        <w:bottom w:val="none" w:sz="0" w:space="0" w:color="auto"/>
        <w:right w:val="none" w:sz="0" w:space="0" w:color="auto"/>
      </w:divBdr>
    </w:div>
    <w:div w:id="692538187">
      <w:bodyDiv w:val="1"/>
      <w:marLeft w:val="0"/>
      <w:marRight w:val="0"/>
      <w:marTop w:val="0"/>
      <w:marBottom w:val="0"/>
      <w:divBdr>
        <w:top w:val="none" w:sz="0" w:space="0" w:color="auto"/>
        <w:left w:val="none" w:sz="0" w:space="0" w:color="auto"/>
        <w:bottom w:val="none" w:sz="0" w:space="0" w:color="auto"/>
        <w:right w:val="none" w:sz="0" w:space="0" w:color="auto"/>
      </w:divBdr>
      <w:divsChild>
        <w:div w:id="430205377">
          <w:marLeft w:val="0"/>
          <w:marRight w:val="0"/>
          <w:marTop w:val="0"/>
          <w:marBottom w:val="0"/>
          <w:divBdr>
            <w:top w:val="none" w:sz="0" w:space="0" w:color="auto"/>
            <w:left w:val="none" w:sz="0" w:space="0" w:color="auto"/>
            <w:bottom w:val="none" w:sz="0" w:space="0" w:color="auto"/>
            <w:right w:val="none" w:sz="0" w:space="0" w:color="auto"/>
          </w:divBdr>
        </w:div>
        <w:div w:id="666136761">
          <w:marLeft w:val="0"/>
          <w:marRight w:val="0"/>
          <w:marTop w:val="0"/>
          <w:marBottom w:val="0"/>
          <w:divBdr>
            <w:top w:val="none" w:sz="0" w:space="0" w:color="auto"/>
            <w:left w:val="none" w:sz="0" w:space="0" w:color="auto"/>
            <w:bottom w:val="none" w:sz="0" w:space="0" w:color="auto"/>
            <w:right w:val="none" w:sz="0" w:space="0" w:color="auto"/>
          </w:divBdr>
          <w:divsChild>
            <w:div w:id="1420983209">
              <w:marLeft w:val="-75"/>
              <w:marRight w:val="0"/>
              <w:marTop w:val="30"/>
              <w:marBottom w:val="30"/>
              <w:divBdr>
                <w:top w:val="none" w:sz="0" w:space="0" w:color="auto"/>
                <w:left w:val="none" w:sz="0" w:space="0" w:color="auto"/>
                <w:bottom w:val="none" w:sz="0" w:space="0" w:color="auto"/>
                <w:right w:val="none" w:sz="0" w:space="0" w:color="auto"/>
              </w:divBdr>
              <w:divsChild>
                <w:div w:id="444084342">
                  <w:marLeft w:val="0"/>
                  <w:marRight w:val="0"/>
                  <w:marTop w:val="0"/>
                  <w:marBottom w:val="0"/>
                  <w:divBdr>
                    <w:top w:val="none" w:sz="0" w:space="0" w:color="auto"/>
                    <w:left w:val="none" w:sz="0" w:space="0" w:color="auto"/>
                    <w:bottom w:val="none" w:sz="0" w:space="0" w:color="auto"/>
                    <w:right w:val="none" w:sz="0" w:space="0" w:color="auto"/>
                  </w:divBdr>
                  <w:divsChild>
                    <w:div w:id="1865711529">
                      <w:marLeft w:val="0"/>
                      <w:marRight w:val="0"/>
                      <w:marTop w:val="0"/>
                      <w:marBottom w:val="0"/>
                      <w:divBdr>
                        <w:top w:val="none" w:sz="0" w:space="0" w:color="auto"/>
                        <w:left w:val="none" w:sz="0" w:space="0" w:color="auto"/>
                        <w:bottom w:val="none" w:sz="0" w:space="0" w:color="auto"/>
                        <w:right w:val="none" w:sz="0" w:space="0" w:color="auto"/>
                      </w:divBdr>
                    </w:div>
                  </w:divsChild>
                </w:div>
                <w:div w:id="1388336637">
                  <w:marLeft w:val="0"/>
                  <w:marRight w:val="0"/>
                  <w:marTop w:val="0"/>
                  <w:marBottom w:val="0"/>
                  <w:divBdr>
                    <w:top w:val="none" w:sz="0" w:space="0" w:color="auto"/>
                    <w:left w:val="none" w:sz="0" w:space="0" w:color="auto"/>
                    <w:bottom w:val="none" w:sz="0" w:space="0" w:color="auto"/>
                    <w:right w:val="none" w:sz="0" w:space="0" w:color="auto"/>
                  </w:divBdr>
                  <w:divsChild>
                    <w:div w:id="462309810">
                      <w:marLeft w:val="0"/>
                      <w:marRight w:val="0"/>
                      <w:marTop w:val="0"/>
                      <w:marBottom w:val="0"/>
                      <w:divBdr>
                        <w:top w:val="none" w:sz="0" w:space="0" w:color="auto"/>
                        <w:left w:val="none" w:sz="0" w:space="0" w:color="auto"/>
                        <w:bottom w:val="none" w:sz="0" w:space="0" w:color="auto"/>
                        <w:right w:val="none" w:sz="0" w:space="0" w:color="auto"/>
                      </w:divBdr>
                    </w:div>
                    <w:div w:id="474296806">
                      <w:marLeft w:val="0"/>
                      <w:marRight w:val="0"/>
                      <w:marTop w:val="0"/>
                      <w:marBottom w:val="0"/>
                      <w:divBdr>
                        <w:top w:val="none" w:sz="0" w:space="0" w:color="auto"/>
                        <w:left w:val="none" w:sz="0" w:space="0" w:color="auto"/>
                        <w:bottom w:val="none" w:sz="0" w:space="0" w:color="auto"/>
                        <w:right w:val="none" w:sz="0" w:space="0" w:color="auto"/>
                      </w:divBdr>
                    </w:div>
                    <w:div w:id="664475650">
                      <w:marLeft w:val="0"/>
                      <w:marRight w:val="0"/>
                      <w:marTop w:val="0"/>
                      <w:marBottom w:val="0"/>
                      <w:divBdr>
                        <w:top w:val="none" w:sz="0" w:space="0" w:color="auto"/>
                        <w:left w:val="none" w:sz="0" w:space="0" w:color="auto"/>
                        <w:bottom w:val="none" w:sz="0" w:space="0" w:color="auto"/>
                        <w:right w:val="none" w:sz="0" w:space="0" w:color="auto"/>
                      </w:divBdr>
                    </w:div>
                    <w:div w:id="1258946896">
                      <w:marLeft w:val="0"/>
                      <w:marRight w:val="0"/>
                      <w:marTop w:val="0"/>
                      <w:marBottom w:val="0"/>
                      <w:divBdr>
                        <w:top w:val="none" w:sz="0" w:space="0" w:color="auto"/>
                        <w:left w:val="none" w:sz="0" w:space="0" w:color="auto"/>
                        <w:bottom w:val="none" w:sz="0" w:space="0" w:color="auto"/>
                        <w:right w:val="none" w:sz="0" w:space="0" w:color="auto"/>
                      </w:divBdr>
                    </w:div>
                    <w:div w:id="174398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261999">
      <w:bodyDiv w:val="1"/>
      <w:marLeft w:val="0"/>
      <w:marRight w:val="0"/>
      <w:marTop w:val="0"/>
      <w:marBottom w:val="0"/>
      <w:divBdr>
        <w:top w:val="none" w:sz="0" w:space="0" w:color="auto"/>
        <w:left w:val="none" w:sz="0" w:space="0" w:color="auto"/>
        <w:bottom w:val="none" w:sz="0" w:space="0" w:color="auto"/>
        <w:right w:val="none" w:sz="0" w:space="0" w:color="auto"/>
      </w:divBdr>
    </w:div>
    <w:div w:id="697119340">
      <w:bodyDiv w:val="1"/>
      <w:marLeft w:val="0"/>
      <w:marRight w:val="0"/>
      <w:marTop w:val="0"/>
      <w:marBottom w:val="0"/>
      <w:divBdr>
        <w:top w:val="none" w:sz="0" w:space="0" w:color="auto"/>
        <w:left w:val="none" w:sz="0" w:space="0" w:color="auto"/>
        <w:bottom w:val="none" w:sz="0" w:space="0" w:color="auto"/>
        <w:right w:val="none" w:sz="0" w:space="0" w:color="auto"/>
      </w:divBdr>
    </w:div>
    <w:div w:id="778456665">
      <w:bodyDiv w:val="1"/>
      <w:marLeft w:val="0"/>
      <w:marRight w:val="0"/>
      <w:marTop w:val="0"/>
      <w:marBottom w:val="0"/>
      <w:divBdr>
        <w:top w:val="none" w:sz="0" w:space="0" w:color="auto"/>
        <w:left w:val="none" w:sz="0" w:space="0" w:color="auto"/>
        <w:bottom w:val="none" w:sz="0" w:space="0" w:color="auto"/>
        <w:right w:val="none" w:sz="0" w:space="0" w:color="auto"/>
      </w:divBdr>
    </w:div>
    <w:div w:id="862330065">
      <w:bodyDiv w:val="1"/>
      <w:marLeft w:val="0"/>
      <w:marRight w:val="0"/>
      <w:marTop w:val="0"/>
      <w:marBottom w:val="0"/>
      <w:divBdr>
        <w:top w:val="none" w:sz="0" w:space="0" w:color="auto"/>
        <w:left w:val="none" w:sz="0" w:space="0" w:color="auto"/>
        <w:bottom w:val="none" w:sz="0" w:space="0" w:color="auto"/>
        <w:right w:val="none" w:sz="0" w:space="0" w:color="auto"/>
      </w:divBdr>
    </w:div>
    <w:div w:id="887643445">
      <w:bodyDiv w:val="1"/>
      <w:marLeft w:val="0"/>
      <w:marRight w:val="0"/>
      <w:marTop w:val="0"/>
      <w:marBottom w:val="0"/>
      <w:divBdr>
        <w:top w:val="none" w:sz="0" w:space="0" w:color="auto"/>
        <w:left w:val="none" w:sz="0" w:space="0" w:color="auto"/>
        <w:bottom w:val="none" w:sz="0" w:space="0" w:color="auto"/>
        <w:right w:val="none" w:sz="0" w:space="0" w:color="auto"/>
      </w:divBdr>
    </w:div>
    <w:div w:id="906692103">
      <w:bodyDiv w:val="1"/>
      <w:marLeft w:val="0"/>
      <w:marRight w:val="0"/>
      <w:marTop w:val="0"/>
      <w:marBottom w:val="0"/>
      <w:divBdr>
        <w:top w:val="none" w:sz="0" w:space="0" w:color="auto"/>
        <w:left w:val="none" w:sz="0" w:space="0" w:color="auto"/>
        <w:bottom w:val="none" w:sz="0" w:space="0" w:color="auto"/>
        <w:right w:val="none" w:sz="0" w:space="0" w:color="auto"/>
      </w:divBdr>
    </w:div>
    <w:div w:id="1391659028">
      <w:bodyDiv w:val="1"/>
      <w:marLeft w:val="0"/>
      <w:marRight w:val="0"/>
      <w:marTop w:val="0"/>
      <w:marBottom w:val="0"/>
      <w:divBdr>
        <w:top w:val="none" w:sz="0" w:space="0" w:color="auto"/>
        <w:left w:val="none" w:sz="0" w:space="0" w:color="auto"/>
        <w:bottom w:val="none" w:sz="0" w:space="0" w:color="auto"/>
        <w:right w:val="none" w:sz="0" w:space="0" w:color="auto"/>
      </w:divBdr>
    </w:div>
    <w:div w:id="1540583680">
      <w:bodyDiv w:val="1"/>
      <w:marLeft w:val="0"/>
      <w:marRight w:val="0"/>
      <w:marTop w:val="0"/>
      <w:marBottom w:val="0"/>
      <w:divBdr>
        <w:top w:val="none" w:sz="0" w:space="0" w:color="auto"/>
        <w:left w:val="none" w:sz="0" w:space="0" w:color="auto"/>
        <w:bottom w:val="none" w:sz="0" w:space="0" w:color="auto"/>
        <w:right w:val="none" w:sz="0" w:space="0" w:color="auto"/>
      </w:divBdr>
    </w:div>
    <w:div w:id="1566183824">
      <w:bodyDiv w:val="1"/>
      <w:marLeft w:val="0"/>
      <w:marRight w:val="0"/>
      <w:marTop w:val="0"/>
      <w:marBottom w:val="0"/>
      <w:divBdr>
        <w:top w:val="none" w:sz="0" w:space="0" w:color="auto"/>
        <w:left w:val="none" w:sz="0" w:space="0" w:color="auto"/>
        <w:bottom w:val="none" w:sz="0" w:space="0" w:color="auto"/>
        <w:right w:val="none" w:sz="0" w:space="0" w:color="auto"/>
      </w:divBdr>
    </w:div>
    <w:div w:id="1605186035">
      <w:bodyDiv w:val="1"/>
      <w:marLeft w:val="0"/>
      <w:marRight w:val="0"/>
      <w:marTop w:val="0"/>
      <w:marBottom w:val="0"/>
      <w:divBdr>
        <w:top w:val="none" w:sz="0" w:space="0" w:color="auto"/>
        <w:left w:val="none" w:sz="0" w:space="0" w:color="auto"/>
        <w:bottom w:val="none" w:sz="0" w:space="0" w:color="auto"/>
        <w:right w:val="none" w:sz="0" w:space="0" w:color="auto"/>
      </w:divBdr>
    </w:div>
    <w:div w:id="1758213508">
      <w:bodyDiv w:val="1"/>
      <w:marLeft w:val="0"/>
      <w:marRight w:val="0"/>
      <w:marTop w:val="0"/>
      <w:marBottom w:val="0"/>
      <w:divBdr>
        <w:top w:val="none" w:sz="0" w:space="0" w:color="auto"/>
        <w:left w:val="none" w:sz="0" w:space="0" w:color="auto"/>
        <w:bottom w:val="none" w:sz="0" w:space="0" w:color="auto"/>
        <w:right w:val="none" w:sz="0" w:space="0" w:color="auto"/>
      </w:divBdr>
    </w:div>
    <w:div w:id="1804075516">
      <w:bodyDiv w:val="1"/>
      <w:marLeft w:val="0"/>
      <w:marRight w:val="0"/>
      <w:marTop w:val="0"/>
      <w:marBottom w:val="0"/>
      <w:divBdr>
        <w:top w:val="none" w:sz="0" w:space="0" w:color="auto"/>
        <w:left w:val="none" w:sz="0" w:space="0" w:color="auto"/>
        <w:bottom w:val="none" w:sz="0" w:space="0" w:color="auto"/>
        <w:right w:val="none" w:sz="0" w:space="0" w:color="auto"/>
      </w:divBdr>
    </w:div>
    <w:div w:id="1806772749">
      <w:bodyDiv w:val="1"/>
      <w:marLeft w:val="0"/>
      <w:marRight w:val="0"/>
      <w:marTop w:val="0"/>
      <w:marBottom w:val="0"/>
      <w:divBdr>
        <w:top w:val="none" w:sz="0" w:space="0" w:color="auto"/>
        <w:left w:val="none" w:sz="0" w:space="0" w:color="auto"/>
        <w:bottom w:val="none" w:sz="0" w:space="0" w:color="auto"/>
        <w:right w:val="none" w:sz="0" w:space="0" w:color="auto"/>
      </w:divBdr>
      <w:divsChild>
        <w:div w:id="1849832344">
          <w:marLeft w:val="0"/>
          <w:marRight w:val="0"/>
          <w:marTop w:val="0"/>
          <w:marBottom w:val="0"/>
          <w:divBdr>
            <w:top w:val="none" w:sz="0" w:space="0" w:color="auto"/>
            <w:left w:val="none" w:sz="0" w:space="0" w:color="auto"/>
            <w:bottom w:val="none" w:sz="0" w:space="0" w:color="auto"/>
            <w:right w:val="none" w:sz="0" w:space="0" w:color="auto"/>
          </w:divBdr>
        </w:div>
      </w:divsChild>
    </w:div>
    <w:div w:id="1852986110">
      <w:bodyDiv w:val="1"/>
      <w:marLeft w:val="0"/>
      <w:marRight w:val="0"/>
      <w:marTop w:val="0"/>
      <w:marBottom w:val="0"/>
      <w:divBdr>
        <w:top w:val="none" w:sz="0" w:space="0" w:color="auto"/>
        <w:left w:val="none" w:sz="0" w:space="0" w:color="auto"/>
        <w:bottom w:val="none" w:sz="0" w:space="0" w:color="auto"/>
        <w:right w:val="none" w:sz="0" w:space="0" w:color="auto"/>
      </w:divBdr>
    </w:div>
    <w:div w:id="1886985021">
      <w:bodyDiv w:val="1"/>
      <w:marLeft w:val="0"/>
      <w:marRight w:val="0"/>
      <w:marTop w:val="0"/>
      <w:marBottom w:val="0"/>
      <w:divBdr>
        <w:top w:val="none" w:sz="0" w:space="0" w:color="auto"/>
        <w:left w:val="none" w:sz="0" w:space="0" w:color="auto"/>
        <w:bottom w:val="none" w:sz="0" w:space="0" w:color="auto"/>
        <w:right w:val="none" w:sz="0" w:space="0" w:color="auto"/>
      </w:divBdr>
    </w:div>
    <w:div w:id="1888056778">
      <w:bodyDiv w:val="1"/>
      <w:marLeft w:val="0"/>
      <w:marRight w:val="0"/>
      <w:marTop w:val="0"/>
      <w:marBottom w:val="0"/>
      <w:divBdr>
        <w:top w:val="none" w:sz="0" w:space="0" w:color="auto"/>
        <w:left w:val="none" w:sz="0" w:space="0" w:color="auto"/>
        <w:bottom w:val="none" w:sz="0" w:space="0" w:color="auto"/>
        <w:right w:val="none" w:sz="0" w:space="0" w:color="auto"/>
      </w:divBdr>
    </w:div>
    <w:div w:id="1907374935">
      <w:bodyDiv w:val="1"/>
      <w:marLeft w:val="0"/>
      <w:marRight w:val="0"/>
      <w:marTop w:val="0"/>
      <w:marBottom w:val="0"/>
      <w:divBdr>
        <w:top w:val="none" w:sz="0" w:space="0" w:color="auto"/>
        <w:left w:val="none" w:sz="0" w:space="0" w:color="auto"/>
        <w:bottom w:val="none" w:sz="0" w:space="0" w:color="auto"/>
        <w:right w:val="none" w:sz="0" w:space="0" w:color="auto"/>
      </w:divBdr>
    </w:div>
    <w:div w:id="1960065225">
      <w:bodyDiv w:val="1"/>
      <w:marLeft w:val="0"/>
      <w:marRight w:val="0"/>
      <w:marTop w:val="0"/>
      <w:marBottom w:val="0"/>
      <w:divBdr>
        <w:top w:val="none" w:sz="0" w:space="0" w:color="auto"/>
        <w:left w:val="none" w:sz="0" w:space="0" w:color="auto"/>
        <w:bottom w:val="none" w:sz="0" w:space="0" w:color="auto"/>
        <w:right w:val="none" w:sz="0" w:space="0" w:color="auto"/>
      </w:divBdr>
    </w:div>
    <w:div w:id="1969312178">
      <w:bodyDiv w:val="1"/>
      <w:marLeft w:val="0"/>
      <w:marRight w:val="0"/>
      <w:marTop w:val="0"/>
      <w:marBottom w:val="0"/>
      <w:divBdr>
        <w:top w:val="none" w:sz="0" w:space="0" w:color="auto"/>
        <w:left w:val="none" w:sz="0" w:space="0" w:color="auto"/>
        <w:bottom w:val="none" w:sz="0" w:space="0" w:color="auto"/>
        <w:right w:val="none" w:sz="0" w:space="0" w:color="auto"/>
      </w:divBdr>
    </w:div>
    <w:div w:id="2108579310">
      <w:bodyDiv w:val="1"/>
      <w:marLeft w:val="0"/>
      <w:marRight w:val="0"/>
      <w:marTop w:val="0"/>
      <w:marBottom w:val="0"/>
      <w:divBdr>
        <w:top w:val="none" w:sz="0" w:space="0" w:color="auto"/>
        <w:left w:val="none" w:sz="0" w:space="0" w:color="auto"/>
        <w:bottom w:val="none" w:sz="0" w:space="0" w:color="auto"/>
        <w:right w:val="none" w:sz="0" w:space="0" w:color="auto"/>
      </w:divBdr>
    </w:div>
    <w:div w:id="213170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umanresources@kingstrust.ca" TargetMode="Externa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ab1f69-911b-40b9-bbc4-fd092a7ad5e6">
      <Terms xmlns="http://schemas.microsoft.com/office/infopath/2007/PartnerControls"/>
    </lcf76f155ced4ddcb4097134ff3c332f>
    <TaxCatchAll xmlns="200a66e7-cf98-4282-b05e-6af8f04515f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90707F0C819C84696A4ED5DABFBA036" ma:contentTypeVersion="11" ma:contentTypeDescription="Create a new document." ma:contentTypeScope="" ma:versionID="72c727d7a0bd8da68100551caf81899c">
  <xsd:schema xmlns:xsd="http://www.w3.org/2001/XMLSchema" xmlns:xs="http://www.w3.org/2001/XMLSchema" xmlns:p="http://schemas.microsoft.com/office/2006/metadata/properties" xmlns:ns2="79ab1f69-911b-40b9-bbc4-fd092a7ad5e6" xmlns:ns3="200a66e7-cf98-4282-b05e-6af8f04515fa" targetNamespace="http://schemas.microsoft.com/office/2006/metadata/properties" ma:root="true" ma:fieldsID="27fab0c82861eb4e8364c3c0e1648fbb" ns2:_="" ns3:_="">
    <xsd:import namespace="79ab1f69-911b-40b9-bbc4-fd092a7ad5e6"/>
    <xsd:import namespace="200a66e7-cf98-4282-b05e-6af8f04515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ab1f69-911b-40b9-bbc4-fd092a7ad5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b8012f3-53fd-4d77-b05d-0069f577056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0a66e7-cf98-4282-b05e-6af8f04515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a7149d-26d4-4dc3-a6f8-4b4c052c4493}" ma:internalName="TaxCatchAll" ma:showField="CatchAllData" ma:web="200a66e7-cf98-4282-b05e-6af8f04515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633E34-316C-4E2B-95E8-F56EAD9F6D92}">
  <ds:schemaRefs>
    <ds:schemaRef ds:uri="http://schemas.microsoft.com/office/2006/metadata/properties"/>
    <ds:schemaRef ds:uri="http://schemas.microsoft.com/office/infopath/2007/PartnerControls"/>
    <ds:schemaRef ds:uri="79ab1f69-911b-40b9-bbc4-fd092a7ad5e6"/>
    <ds:schemaRef ds:uri="200a66e7-cf98-4282-b05e-6af8f04515fa"/>
  </ds:schemaRefs>
</ds:datastoreItem>
</file>

<file path=customXml/itemProps2.xml><?xml version="1.0" encoding="utf-8"?>
<ds:datastoreItem xmlns:ds="http://schemas.openxmlformats.org/officeDocument/2006/customXml" ds:itemID="{EF69A02D-56E4-4D67-9AE8-0AC12C08D031}">
  <ds:schemaRefs>
    <ds:schemaRef ds:uri="http://schemas.openxmlformats.org/officeDocument/2006/bibliography"/>
  </ds:schemaRefs>
</ds:datastoreItem>
</file>

<file path=customXml/itemProps3.xml><?xml version="1.0" encoding="utf-8"?>
<ds:datastoreItem xmlns:ds="http://schemas.openxmlformats.org/officeDocument/2006/customXml" ds:itemID="{19591817-5EBA-467D-9AAF-CF70C2AD29DE}">
  <ds:schemaRefs>
    <ds:schemaRef ds:uri="http://schemas.microsoft.com/sharepoint/v3/contenttype/forms"/>
  </ds:schemaRefs>
</ds:datastoreItem>
</file>

<file path=customXml/itemProps4.xml><?xml version="1.0" encoding="utf-8"?>
<ds:datastoreItem xmlns:ds="http://schemas.openxmlformats.org/officeDocument/2006/customXml" ds:itemID="{E5048DDA-575A-4C03-8D1B-0672A0F59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ab1f69-911b-40b9-bbc4-fd092a7ad5e6"/>
    <ds:schemaRef ds:uri="200a66e7-cf98-4282-b05e-6af8f04515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5</Pages>
  <Words>1432</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Garneau</dc:creator>
  <cp:keywords/>
  <dc:description/>
  <cp:lastModifiedBy>Eva Le</cp:lastModifiedBy>
  <cp:revision>21</cp:revision>
  <cp:lastPrinted>2026-06-17T21:19:00Z</cp:lastPrinted>
  <dcterms:created xsi:type="dcterms:W3CDTF">2026-09-02T14:47:00Z</dcterms:created>
  <dcterms:modified xsi:type="dcterms:W3CDTF">2026-09-02T20:10:00Z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0x010100C90707F0C819C84696A4ED5DABFBA036</vt:lpwstr>
  </property>
  <property fmtid="{D5CDD505-2E9C-101B-9397-08002B2CF9AE}" pid="3" name="MediaServiceImageTags">
    <vt:lpwstr/>
  </property>
  <property fmtid="{D5CDD505-2E9C-101B-9397-08002B2CF9AE}" pid="4" name="GrammarlyDocumentId">
    <vt:lpwstr>d4257da9a5ee80c3c18bd2b0a9bdbac96950984aeaba834f2f5491a10ad3b7b9</vt:lpwstr>
  </property>
</Properties>
</file>